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1F08748C" w:rsidR="00036E85" w:rsidRDefault="00AA62A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4948BD">
              <w:rPr>
                <w:rFonts w:ascii="Times New Roman" w:eastAsia="Times New Roman" w:hAnsi="Times New Roman" w:cs="Times New Roman"/>
                <w:b/>
                <w:color w:val="000000"/>
                <w:sz w:val="24"/>
                <w:szCs w:val="24"/>
                <w:lang w:eastAsia="ru-RU"/>
              </w:rPr>
              <w:t>_________________________</w:t>
            </w:r>
          </w:p>
          <w:p w14:paraId="3EA0EE75" w14:textId="0AD9C201" w:rsidR="00C16A6C" w:rsidRDefault="00C16A6C" w:rsidP="004948BD">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2577076C" w:rsidR="00F27296" w:rsidRPr="008D2BB2" w:rsidRDefault="009F07EA"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_____</w:t>
            </w:r>
            <w:r w:rsidR="004948BD">
              <w:rPr>
                <w:rFonts w:ascii="Times New Roman" w:eastAsia="Times New Roman" w:hAnsi="Times New Roman" w:cs="Times New Roman"/>
                <w:b/>
                <w:color w:val="000000"/>
                <w:sz w:val="24"/>
                <w:szCs w:val="24"/>
                <w:lang w:eastAsia="ru-RU"/>
              </w:rPr>
              <w:t>_________</w:t>
            </w:r>
            <w:r w:rsidR="00F27296" w:rsidRPr="008D2BB2">
              <w:rPr>
                <w:rFonts w:ascii="Times New Roman" w:eastAsia="Times New Roman" w:hAnsi="Times New Roman" w:cs="Times New Roman"/>
                <w:b/>
                <w:color w:val="000000"/>
                <w:sz w:val="24"/>
                <w:szCs w:val="24"/>
                <w:lang w:eastAsia="ru-RU"/>
              </w:rPr>
              <w:t xml:space="preserve"> </w:t>
            </w:r>
            <w:r w:rsidR="0044666C">
              <w:rPr>
                <w:rFonts w:ascii="Times New Roman" w:eastAsia="Times New Roman" w:hAnsi="Times New Roman" w:cs="Times New Roman"/>
                <w:b/>
                <w:color w:val="000000"/>
                <w:sz w:val="24"/>
                <w:szCs w:val="24"/>
                <w:lang w:eastAsia="ru-RU"/>
              </w:rPr>
              <w:t xml:space="preserve"> </w:t>
            </w:r>
          </w:p>
          <w:p w14:paraId="354D72A1" w14:textId="223C8176"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64342E">
              <w:rPr>
                <w:rFonts w:ascii="Times New Roman" w:eastAsia="Times New Roman" w:hAnsi="Times New Roman" w:cs="Times New Roman"/>
                <w:b/>
                <w:color w:val="000000"/>
                <w:sz w:val="28"/>
                <w:szCs w:val="24"/>
                <w:lang w:eastAsia="ru-RU"/>
              </w:rPr>
              <w:t xml:space="preserve">             </w:t>
            </w: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3D8611C1"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64342E">
              <w:rPr>
                <w:rFonts w:ascii="Times New Roman" w:eastAsia="Times New Roman" w:hAnsi="Times New Roman" w:cs="Times New Roman"/>
                <w:b/>
                <w:color w:val="000000"/>
                <w:sz w:val="24"/>
                <w:szCs w:val="24"/>
                <w:lang w:eastAsia="ru-RU"/>
              </w:rPr>
              <w:t>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5340A2FB" w:rsidR="00FA11F5" w:rsidRDefault="00C4149D" w:rsidP="004948BD">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20F18592" w14:textId="422D46D8" w:rsidR="004948BD" w:rsidRPr="004948BD" w:rsidRDefault="007B6650" w:rsidP="004948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документацию </w:t>
      </w:r>
      <w:r w:rsidR="004948BD" w:rsidRPr="004948BD">
        <w:rPr>
          <w:rFonts w:ascii="Times New Roman" w:hAnsi="Times New Roman" w:cs="Times New Roman"/>
          <w:b/>
          <w:sz w:val="28"/>
          <w:szCs w:val="28"/>
        </w:rPr>
        <w:t>по продаже посредством публичного предложения в электронной форме</w:t>
      </w:r>
      <w:r>
        <w:rPr>
          <w:rFonts w:ascii="Times New Roman" w:hAnsi="Times New Roman" w:cs="Times New Roman"/>
          <w:b/>
          <w:sz w:val="28"/>
          <w:szCs w:val="28"/>
        </w:rPr>
        <w:t xml:space="preserve"> </w:t>
      </w:r>
      <w:r w:rsidR="004948BD" w:rsidRPr="004948BD">
        <w:rPr>
          <w:rFonts w:ascii="Times New Roman" w:hAnsi="Times New Roman" w:cs="Times New Roman"/>
          <w:b/>
          <w:sz w:val="28"/>
          <w:szCs w:val="28"/>
        </w:rPr>
        <w:t>недвижимого имущества, находящегося в собственности</w:t>
      </w:r>
    </w:p>
    <w:p w14:paraId="15159A01" w14:textId="77777777" w:rsidR="0064342E" w:rsidRPr="0064342E" w:rsidRDefault="0064342E" w:rsidP="0064342E">
      <w:pPr>
        <w:widowControl w:val="0"/>
        <w:autoSpaceDE w:val="0"/>
        <w:autoSpaceDN w:val="0"/>
        <w:adjustRightInd w:val="0"/>
        <w:spacing w:after="0" w:line="240" w:lineRule="auto"/>
        <w:jc w:val="center"/>
        <w:rPr>
          <w:rFonts w:ascii="Times New Roman" w:eastAsia="Proxima Nova ExCn Rg" w:hAnsi="Times New Roman" w:cs="Times New Roman"/>
          <w:b/>
          <w:sz w:val="28"/>
          <w:szCs w:val="28"/>
        </w:rPr>
      </w:pPr>
      <w:r w:rsidRPr="0064342E">
        <w:rPr>
          <w:rFonts w:ascii="Times New Roman" w:eastAsia="Proxima Nova ExCn Rg" w:hAnsi="Times New Roman" w:cs="Times New Roman"/>
          <w:b/>
          <w:sz w:val="28"/>
          <w:szCs w:val="28"/>
        </w:rPr>
        <w:t>публичного акционерного общества «Авиационный комплекс им. С.В. Ильюшина» (ПАО «Ил»)</w:t>
      </w: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71B95E35" w:rsidR="00D835FA" w:rsidRDefault="00D835FA" w:rsidP="00404427">
      <w:pPr>
        <w:spacing w:after="0" w:line="240" w:lineRule="auto"/>
        <w:rPr>
          <w:rFonts w:ascii="Times New Roman" w:hAnsi="Times New Roman" w:cs="Times New Roman"/>
          <w:sz w:val="24"/>
          <w:szCs w:val="24"/>
        </w:rPr>
      </w:pPr>
    </w:p>
    <w:p w14:paraId="6F600E16" w14:textId="5309657E" w:rsidR="004948BD" w:rsidRDefault="004948BD" w:rsidP="00404427">
      <w:pPr>
        <w:spacing w:after="0" w:line="240" w:lineRule="auto"/>
        <w:rPr>
          <w:rFonts w:ascii="Times New Roman" w:hAnsi="Times New Roman" w:cs="Times New Roman"/>
          <w:sz w:val="24"/>
          <w:szCs w:val="24"/>
        </w:rPr>
      </w:pPr>
    </w:p>
    <w:p w14:paraId="2A876439" w14:textId="77777777" w:rsidR="004948BD" w:rsidRDefault="004948BD"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4E458DA4"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64342E">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257FE1D3" w:rsidR="00AF25D6" w:rsidRPr="0060789C" w:rsidRDefault="009A4F45" w:rsidP="004948BD">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w:t>
      </w:r>
      <w:bookmarkStart w:id="0" w:name="_GoBack"/>
      <w:bookmarkEnd w:id="0"/>
      <w:r w:rsidR="002F5D6E" w:rsidRPr="009A4F45">
        <w:rPr>
          <w:color w:val="000000"/>
          <w:szCs w:val="24"/>
        </w:rPr>
        <w:t>и</w:t>
      </w:r>
      <w:r w:rsidR="003B04FF">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64342E">
        <w:rPr>
          <w:color w:val="000000"/>
          <w:szCs w:val="24"/>
        </w:rPr>
        <w:t>03</w:t>
      </w:r>
      <w:r w:rsidR="002F5D6E">
        <w:rPr>
          <w:color w:val="000000"/>
          <w:szCs w:val="24"/>
        </w:rPr>
        <w:t>.</w:t>
      </w:r>
      <w:r w:rsidR="0064342E">
        <w:rPr>
          <w:color w:val="000000"/>
          <w:szCs w:val="24"/>
        </w:rPr>
        <w:t>05</w:t>
      </w:r>
      <w:r w:rsidR="002F5D6E" w:rsidRPr="009A4F45">
        <w:rPr>
          <w:color w:val="000000"/>
          <w:szCs w:val="24"/>
        </w:rPr>
        <w:t>.202</w:t>
      </w:r>
      <w:r w:rsidR="0064342E">
        <w:rPr>
          <w:color w:val="000000"/>
          <w:szCs w:val="24"/>
        </w:rPr>
        <w:t>4</w:t>
      </w:r>
      <w:r w:rsidR="006B2454">
        <w:rPr>
          <w:color w:val="000000"/>
          <w:szCs w:val="24"/>
        </w:rPr>
        <w:t>,</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4948BD" w:rsidRPr="004948BD">
        <w:rPr>
          <w:color w:val="000000"/>
          <w:szCs w:val="24"/>
        </w:rPr>
        <w:t>недвижимого имущества, находящегося в собственности</w:t>
      </w:r>
      <w:r w:rsidR="004948BD">
        <w:rPr>
          <w:color w:val="000000"/>
          <w:szCs w:val="24"/>
        </w:rPr>
        <w:t xml:space="preserve"> </w:t>
      </w:r>
      <w:r w:rsidR="004948BD" w:rsidRPr="004948BD">
        <w:rPr>
          <w:color w:val="000000"/>
          <w:szCs w:val="24"/>
        </w:rPr>
        <w:t>публичного акционерного общества «</w:t>
      </w:r>
      <w:r w:rsidR="0064342E" w:rsidRPr="0064342E">
        <w:rPr>
          <w:color w:val="000000"/>
          <w:szCs w:val="24"/>
        </w:rPr>
        <w:t>Авиационный комплекс им. С.В. Ильюшина</w:t>
      </w:r>
      <w:r w:rsidR="00336123" w:rsidRPr="00336123">
        <w:rPr>
          <w:color w:val="000000"/>
          <w:szCs w:val="24"/>
        </w:rPr>
        <w:t>»</w:t>
      </w:r>
      <w:r w:rsidRPr="009A4F45">
        <w:rPr>
          <w:color w:val="000000"/>
          <w:szCs w:val="24"/>
        </w:rPr>
        <w:t xml:space="preserve">, изложить п.п. </w:t>
      </w:r>
      <w:r w:rsidR="0060789C">
        <w:rPr>
          <w:color w:val="000000"/>
          <w:szCs w:val="24"/>
        </w:rPr>
        <w:t>1.</w:t>
      </w:r>
      <w:r w:rsidR="005225F8">
        <w:rPr>
          <w:color w:val="000000"/>
          <w:szCs w:val="24"/>
        </w:rPr>
        <w:t>1-</w:t>
      </w:r>
      <w:r w:rsidRPr="009A4F45">
        <w:rPr>
          <w:color w:val="000000"/>
          <w:szCs w:val="24"/>
        </w:rPr>
        <w:t>1.</w:t>
      </w:r>
      <w:r w:rsidR="005225F8">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4CDCCC11" w14:textId="2B504403" w:rsidR="002844AB" w:rsidRPr="002844AB" w:rsidRDefault="002844AB" w:rsidP="002844AB">
      <w:pPr>
        <w:widowControl w:val="0"/>
        <w:autoSpaceDE w:val="0"/>
        <w:autoSpaceDN w:val="0"/>
        <w:spacing w:before="120" w:after="0" w:line="240" w:lineRule="auto"/>
        <w:jc w:val="center"/>
        <w:rPr>
          <w:rFonts w:ascii="Times New Roman" w:eastAsia="Calibri" w:hAnsi="Times New Roman" w:cs="Times New Roman"/>
          <w:b/>
          <w:spacing w:val="-6"/>
          <w:sz w:val="24"/>
          <w:szCs w:val="24"/>
        </w:rPr>
      </w:pPr>
      <w:bookmarkStart w:id="2" w:name="_Toc229476264"/>
      <w:bookmarkStart w:id="3" w:name="_Toc230144032"/>
      <w:r w:rsidRPr="002844AB">
        <w:rPr>
          <w:rFonts w:ascii="Times New Roman" w:eastAsia="Proxima Nova ExCn Rg" w:hAnsi="Times New Roman" w:cs="Times New Roman"/>
          <w:b/>
          <w:sz w:val="24"/>
          <w:szCs w:val="24"/>
        </w:rPr>
        <w:t xml:space="preserve"> «РАЗДЕЛ </w:t>
      </w:r>
      <w:r w:rsidRPr="002844AB">
        <w:rPr>
          <w:rFonts w:ascii="Times New Roman" w:eastAsia="Proxima Nova ExCn Rg" w:hAnsi="Times New Roman" w:cs="Times New Roman"/>
          <w:b/>
          <w:sz w:val="24"/>
          <w:szCs w:val="24"/>
          <w:lang w:val="en-US"/>
        </w:rPr>
        <w:t>I</w:t>
      </w:r>
      <w:r w:rsidRPr="002844AB">
        <w:rPr>
          <w:rFonts w:ascii="Times New Roman" w:eastAsia="Proxima Nova ExCn Rg" w:hAnsi="Times New Roman" w:cs="Times New Roman"/>
          <w:b/>
          <w:sz w:val="24"/>
          <w:szCs w:val="24"/>
        </w:rPr>
        <w:t>. ОБЩИЕ СВЕДЕНИЯ О ПРОДАЖЕ</w:t>
      </w:r>
    </w:p>
    <w:p w14:paraId="593F6739" w14:textId="0A6027F4" w:rsidR="005225F8" w:rsidRPr="00292139" w:rsidRDefault="002844AB" w:rsidP="002844AB">
      <w:pPr>
        <w:widowControl w:val="0"/>
        <w:autoSpaceDE w:val="0"/>
        <w:autoSpaceDN w:val="0"/>
        <w:spacing w:before="120" w:after="0" w:line="240" w:lineRule="auto"/>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 xml:space="preserve">                                                                      1.   </w:t>
      </w:r>
      <w:r w:rsidR="0060789C" w:rsidRPr="005225F8">
        <w:rPr>
          <w:rFonts w:ascii="Times New Roman" w:eastAsia="Calibri" w:hAnsi="Times New Roman" w:cs="Times New Roman"/>
          <w:b/>
          <w:spacing w:val="-6"/>
          <w:sz w:val="24"/>
          <w:szCs w:val="24"/>
        </w:rPr>
        <w:t xml:space="preserve">Предмет </w:t>
      </w:r>
      <w:bookmarkEnd w:id="2"/>
      <w:bookmarkEnd w:id="3"/>
      <w:r w:rsidR="0060789C" w:rsidRPr="005225F8">
        <w:rPr>
          <w:rFonts w:ascii="Times New Roman" w:eastAsia="Calibri" w:hAnsi="Times New Roman" w:cs="Times New Roman"/>
          <w:b/>
          <w:spacing w:val="-6"/>
          <w:sz w:val="24"/>
          <w:szCs w:val="24"/>
        </w:rPr>
        <w:t>продажи</w:t>
      </w:r>
    </w:p>
    <w:p w14:paraId="4C43CA16" w14:textId="69A85543" w:rsidR="00292139" w:rsidRPr="00292139" w:rsidRDefault="00292139" w:rsidP="00292139">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rPr>
      </w:pPr>
      <w:r w:rsidRPr="00292139">
        <w:rPr>
          <w:rFonts w:ascii="Times New Roman" w:eastAsia="Calibri" w:hAnsi="Times New Roman" w:cs="Times New Roman"/>
          <w:b/>
          <w:spacing w:val="-6"/>
          <w:sz w:val="24"/>
          <w:szCs w:val="24"/>
        </w:rPr>
        <w:t>Предмет продажи:</w:t>
      </w:r>
      <w:r w:rsidRPr="00292139">
        <w:rPr>
          <w:rFonts w:ascii="Times New Roman" w:eastAsia="Calibri" w:hAnsi="Times New Roman" w:cs="Times New Roman"/>
          <w:spacing w:val="-6"/>
          <w:sz w:val="24"/>
          <w:szCs w:val="24"/>
        </w:rPr>
        <w:t xml:space="preserve"> </w:t>
      </w:r>
      <w:r w:rsidR="0064342E" w:rsidRPr="0064342E">
        <w:rPr>
          <w:rFonts w:ascii="Times New Roman" w:eastAsia="Calibri" w:hAnsi="Times New Roman" w:cs="Times New Roman"/>
          <w:spacing w:val="-6"/>
          <w:sz w:val="24"/>
          <w:szCs w:val="24"/>
        </w:rPr>
        <w:t>имущество, находящееся в собственности ПАО «И</w:t>
      </w:r>
      <w:r w:rsidR="0064342E">
        <w:rPr>
          <w:rFonts w:ascii="Times New Roman" w:eastAsia="Calibri" w:hAnsi="Times New Roman" w:cs="Times New Roman"/>
          <w:spacing w:val="-6"/>
          <w:sz w:val="24"/>
          <w:szCs w:val="24"/>
        </w:rPr>
        <w:t>л</w:t>
      </w:r>
      <w:r w:rsidR="0064342E" w:rsidRPr="0064342E">
        <w:rPr>
          <w:rFonts w:ascii="Times New Roman" w:eastAsia="Calibri" w:hAnsi="Times New Roman" w:cs="Times New Roman"/>
          <w:spacing w:val="-6"/>
          <w:sz w:val="24"/>
          <w:szCs w:val="24"/>
        </w:rPr>
        <w:t xml:space="preserve">» </w:t>
      </w:r>
      <w:r w:rsidRPr="00292139">
        <w:rPr>
          <w:rFonts w:ascii="Times New Roman" w:eastAsia="Calibri" w:hAnsi="Times New Roman" w:cs="Times New Roman"/>
          <w:color w:val="000000"/>
          <w:spacing w:val="-6"/>
          <w:sz w:val="24"/>
          <w:szCs w:val="24"/>
        </w:rPr>
        <w:t>(далее</w:t>
      </w:r>
      <w:r w:rsidRPr="00292139">
        <w:rPr>
          <w:rFonts w:ascii="Times New Roman" w:eastAsia="Calibri" w:hAnsi="Times New Roman" w:cs="Times New Roman"/>
          <w:spacing w:val="-6"/>
          <w:sz w:val="24"/>
          <w:szCs w:val="24"/>
        </w:rPr>
        <w:t> </w:t>
      </w:r>
      <w:r w:rsidRPr="00292139">
        <w:rPr>
          <w:rFonts w:ascii="Times New Roman" w:eastAsia="Calibri" w:hAnsi="Times New Roman" w:cs="Times New Roman"/>
          <w:color w:val="000000"/>
          <w:spacing w:val="-6"/>
          <w:sz w:val="24"/>
          <w:szCs w:val="24"/>
        </w:rPr>
        <w:t>–</w:t>
      </w:r>
      <w:r w:rsidRPr="00292139">
        <w:rPr>
          <w:rFonts w:ascii="Times New Roman" w:eastAsia="Calibri" w:hAnsi="Times New Roman" w:cs="Times New Roman"/>
          <w:spacing w:val="-6"/>
          <w:sz w:val="24"/>
          <w:szCs w:val="24"/>
        </w:rPr>
        <w:t> </w:t>
      </w:r>
      <w:r w:rsidRPr="00292139">
        <w:rPr>
          <w:rFonts w:ascii="Times New Roman" w:eastAsia="Calibri" w:hAnsi="Times New Roman" w:cs="Times New Roman"/>
          <w:color w:val="000000"/>
          <w:spacing w:val="-6"/>
          <w:sz w:val="24"/>
          <w:szCs w:val="24"/>
        </w:rPr>
        <w:t>Имущество).</w:t>
      </w:r>
    </w:p>
    <w:p w14:paraId="7E8F9C07" w14:textId="77777777" w:rsidR="0064342E" w:rsidRPr="004A3796" w:rsidRDefault="0064342E" w:rsidP="0064342E">
      <w:pPr>
        <w:spacing w:line="240" w:lineRule="auto"/>
        <w:ind w:firstLine="709"/>
        <w:contextualSpacing/>
        <w:jc w:val="both"/>
        <w:rPr>
          <w:rFonts w:ascii="Times New Roman" w:hAnsi="Times New Roman" w:cs="Times New Roman"/>
          <w:b/>
          <w:color w:val="000000"/>
          <w:spacing w:val="-10"/>
          <w:sz w:val="24"/>
          <w:szCs w:val="24"/>
        </w:rPr>
      </w:pPr>
      <w:r w:rsidRPr="004A3796">
        <w:rPr>
          <w:rFonts w:ascii="Times New Roman" w:hAnsi="Times New Roman" w:cs="Times New Roman"/>
          <w:b/>
          <w:color w:val="000000"/>
          <w:spacing w:val="-10"/>
          <w:sz w:val="24"/>
          <w:szCs w:val="24"/>
        </w:rPr>
        <w:t>Лот №1:</w:t>
      </w:r>
    </w:p>
    <w:p w14:paraId="6661C1BC" w14:textId="77777777" w:rsidR="0064342E" w:rsidRPr="00E41CD7"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bookmarkStart w:id="4" w:name="_Hlk161064019"/>
      <w:r>
        <w:rPr>
          <w:rFonts w:ascii="Times New Roman" w:hAnsi="Times New Roman" w:cs="Times New Roman"/>
          <w:b/>
          <w:spacing w:val="-6"/>
          <w:sz w:val="24"/>
          <w:szCs w:val="24"/>
        </w:rPr>
        <w:t>Объект незавершенного строительства.</w:t>
      </w:r>
      <w:r w:rsidRPr="00DC128A">
        <w:rPr>
          <w:rFonts w:ascii="Times New Roman" w:hAnsi="Times New Roman" w:cs="Times New Roman"/>
          <w:b/>
          <w:spacing w:val="-6"/>
          <w:sz w:val="24"/>
          <w:szCs w:val="24"/>
        </w:rPr>
        <w:t xml:space="preserve"> </w:t>
      </w:r>
      <w:r w:rsidRPr="00E41CD7">
        <w:rPr>
          <w:rFonts w:ascii="Times New Roman" w:hAnsi="Times New Roman" w:cs="Times New Roman"/>
          <w:spacing w:val="-6"/>
          <w:sz w:val="24"/>
          <w:szCs w:val="24"/>
        </w:rPr>
        <w:t xml:space="preserve">Проектируемое назначение: </w:t>
      </w:r>
      <w:r>
        <w:rPr>
          <w:rFonts w:ascii="Times New Roman" w:hAnsi="Times New Roman" w:cs="Times New Roman"/>
          <w:spacing w:val="-6"/>
          <w:sz w:val="24"/>
          <w:szCs w:val="24"/>
        </w:rPr>
        <w:t>нежилое</w:t>
      </w:r>
      <w:r w:rsidRPr="00E41CD7">
        <w:rPr>
          <w:rFonts w:ascii="Times New Roman" w:hAnsi="Times New Roman" w:cs="Times New Roman"/>
          <w:spacing w:val="-6"/>
          <w:sz w:val="24"/>
          <w:szCs w:val="24"/>
        </w:rPr>
        <w:t>.</w:t>
      </w:r>
    </w:p>
    <w:p w14:paraId="4F52399D" w14:textId="77777777" w:rsidR="0064342E" w:rsidRPr="00E41CD7"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E41CD7">
        <w:rPr>
          <w:rFonts w:ascii="Times New Roman" w:hAnsi="Times New Roman" w:cs="Times New Roman"/>
          <w:spacing w:val="-6"/>
          <w:sz w:val="24"/>
          <w:szCs w:val="24"/>
        </w:rPr>
        <w:t xml:space="preserve">Степень готовности объекта незавершенного строительства: </w:t>
      </w:r>
      <w:r>
        <w:rPr>
          <w:rFonts w:ascii="Times New Roman" w:hAnsi="Times New Roman" w:cs="Times New Roman"/>
          <w:spacing w:val="-6"/>
          <w:sz w:val="24"/>
          <w:szCs w:val="24"/>
        </w:rPr>
        <w:t>2</w:t>
      </w:r>
      <w:r w:rsidRPr="00E41CD7">
        <w:rPr>
          <w:rFonts w:ascii="Times New Roman" w:hAnsi="Times New Roman" w:cs="Times New Roman"/>
          <w:spacing w:val="-6"/>
          <w:sz w:val="24"/>
          <w:szCs w:val="24"/>
        </w:rPr>
        <w:t>%.</w:t>
      </w:r>
    </w:p>
    <w:p w14:paraId="20792097" w14:textId="77777777" w:rsidR="0064342E"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E41CD7">
        <w:rPr>
          <w:rFonts w:ascii="Times New Roman" w:hAnsi="Times New Roman" w:cs="Times New Roman"/>
          <w:spacing w:val="-6"/>
          <w:sz w:val="24"/>
          <w:szCs w:val="24"/>
        </w:rPr>
        <w:t xml:space="preserve">Площадь: </w:t>
      </w:r>
      <w:r>
        <w:rPr>
          <w:rFonts w:ascii="Times New Roman" w:hAnsi="Times New Roman" w:cs="Times New Roman"/>
          <w:spacing w:val="-6"/>
          <w:sz w:val="24"/>
          <w:szCs w:val="24"/>
        </w:rPr>
        <w:t>данные отсутствуют.</w:t>
      </w:r>
    </w:p>
    <w:p w14:paraId="61E4118D" w14:textId="77777777" w:rsidR="0064342E" w:rsidRPr="00E41CD7"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Основная характеристика объекта незавершенного строительства и ее проектируемое значение: площадь застройки 9331.1 кв.м.</w:t>
      </w:r>
    </w:p>
    <w:p w14:paraId="0582401E" w14:textId="77777777" w:rsidR="0064342E" w:rsidRPr="00E41CD7"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Адрес</w:t>
      </w:r>
      <w:r w:rsidRPr="00E41CD7">
        <w:rPr>
          <w:rFonts w:ascii="Times New Roman" w:hAnsi="Times New Roman" w:cs="Times New Roman"/>
          <w:spacing w:val="-6"/>
          <w:sz w:val="24"/>
          <w:szCs w:val="24"/>
        </w:rPr>
        <w:t xml:space="preserve">: </w:t>
      </w:r>
      <w:r>
        <w:rPr>
          <w:rFonts w:ascii="Times New Roman" w:hAnsi="Times New Roman" w:cs="Times New Roman"/>
          <w:spacing w:val="-6"/>
          <w:sz w:val="24"/>
          <w:szCs w:val="24"/>
        </w:rPr>
        <w:t>Ульяновская область, г. о. город Ульяновск, г. Ульяновск, пр-кт Антонова, зд. 1, к. 31/3.</w:t>
      </w:r>
    </w:p>
    <w:p w14:paraId="70E275F8" w14:textId="77777777" w:rsidR="0064342E" w:rsidRPr="00E41CD7"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E41CD7">
        <w:rPr>
          <w:rFonts w:ascii="Times New Roman" w:hAnsi="Times New Roman" w:cs="Times New Roman"/>
          <w:spacing w:val="-6"/>
          <w:sz w:val="24"/>
          <w:szCs w:val="24"/>
        </w:rPr>
        <w:t xml:space="preserve">Кадастровый номер: </w:t>
      </w:r>
      <w:bookmarkStart w:id="5" w:name="_Hlk144304094"/>
      <w:r>
        <w:rPr>
          <w:rFonts w:ascii="Times New Roman" w:hAnsi="Times New Roman" w:cs="Times New Roman"/>
          <w:spacing w:val="-6"/>
          <w:sz w:val="24"/>
          <w:szCs w:val="24"/>
        </w:rPr>
        <w:t>73:24:000000:1180</w:t>
      </w:r>
      <w:bookmarkEnd w:id="5"/>
      <w:r w:rsidRPr="00E41CD7">
        <w:rPr>
          <w:rFonts w:ascii="Times New Roman" w:hAnsi="Times New Roman" w:cs="Times New Roman"/>
          <w:spacing w:val="-6"/>
          <w:sz w:val="24"/>
          <w:szCs w:val="24"/>
        </w:rPr>
        <w:t>.</w:t>
      </w:r>
    </w:p>
    <w:p w14:paraId="3AD49857" w14:textId="77777777" w:rsidR="0064342E" w:rsidRPr="00E41CD7"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E41CD7">
        <w:rPr>
          <w:rFonts w:ascii="Times New Roman" w:hAnsi="Times New Roman" w:cs="Times New Roman"/>
          <w:spacing w:val="-6"/>
          <w:sz w:val="24"/>
          <w:szCs w:val="24"/>
        </w:rPr>
        <w:t>Ограничение прав и обременение объекта недвижимости: не зарегистрировано.</w:t>
      </w:r>
    </w:p>
    <w:p w14:paraId="08E51527" w14:textId="77777777" w:rsidR="0064342E"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E41CD7">
        <w:rPr>
          <w:rFonts w:ascii="Times New Roman" w:hAnsi="Times New Roman" w:cs="Times New Roman"/>
          <w:spacing w:val="-6"/>
          <w:sz w:val="24"/>
          <w:szCs w:val="24"/>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rPr>
        <w:t>03</w:t>
      </w:r>
      <w:r w:rsidRPr="00E41CD7">
        <w:rPr>
          <w:rFonts w:ascii="Times New Roman" w:hAnsi="Times New Roman" w:cs="Times New Roman"/>
          <w:spacing w:val="-6"/>
          <w:sz w:val="24"/>
          <w:szCs w:val="24"/>
        </w:rPr>
        <w:t>.03.2023</w:t>
      </w:r>
      <w:r>
        <w:rPr>
          <w:rFonts w:ascii="Times New Roman" w:hAnsi="Times New Roman" w:cs="Times New Roman"/>
          <w:spacing w:val="-6"/>
          <w:sz w:val="24"/>
          <w:szCs w:val="24"/>
        </w:rPr>
        <w:t xml:space="preserve"> № КУВИ-001/2023-54368664</w:t>
      </w:r>
      <w:r w:rsidRPr="00E41CD7">
        <w:rPr>
          <w:rFonts w:ascii="Times New Roman" w:hAnsi="Times New Roman" w:cs="Times New Roman"/>
          <w:spacing w:val="-6"/>
          <w:sz w:val="24"/>
          <w:szCs w:val="24"/>
        </w:rPr>
        <w:t>, прилагаемой к Документации (Раздел X).</w:t>
      </w:r>
    </w:p>
    <w:p w14:paraId="576940F3" w14:textId="77777777" w:rsidR="0064342E"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p>
    <w:p w14:paraId="7BED8490" w14:textId="77777777" w:rsidR="0064342E" w:rsidRPr="00E41CD7"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Объект незавершенного строительства располагается на земельном участке с кадастровым номером 73:24:021103:2 площадью 300 236 кв.м., принадлежащем на праве собственности Российской Федерации. Право аренды земельного участка Собственником не оформлено.</w:t>
      </w:r>
    </w:p>
    <w:bookmarkEnd w:id="4"/>
    <w:p w14:paraId="620383CB" w14:textId="77777777" w:rsidR="0064342E" w:rsidRDefault="0064342E" w:rsidP="0064342E">
      <w:pPr>
        <w:pStyle w:val="ConsPlusNormal"/>
        <w:ind w:firstLine="709"/>
        <w:contextualSpacing/>
        <w:jc w:val="both"/>
        <w:rPr>
          <w:rFonts w:ascii="Times New Roman" w:hAnsi="Times New Roman" w:cs="Times New Roman"/>
          <w:b/>
          <w:snapToGrid w:val="0"/>
          <w:color w:val="000000"/>
          <w:spacing w:val="-10"/>
          <w:sz w:val="24"/>
          <w:szCs w:val="24"/>
        </w:rPr>
      </w:pPr>
    </w:p>
    <w:p w14:paraId="3BE3E9C6" w14:textId="77777777" w:rsidR="0064342E" w:rsidRPr="00C249A3" w:rsidRDefault="0064342E" w:rsidP="0064342E">
      <w:pPr>
        <w:shd w:val="clear" w:color="auto" w:fill="FFFFFF"/>
        <w:spacing w:line="240" w:lineRule="auto"/>
        <w:ind w:firstLine="709"/>
        <w:contextualSpacing/>
        <w:jc w:val="both"/>
        <w:rPr>
          <w:rFonts w:ascii="Times New Roman" w:hAnsi="Times New Roman" w:cs="Times New Roman"/>
          <w:b/>
          <w:color w:val="000000"/>
          <w:spacing w:val="-6"/>
          <w:sz w:val="24"/>
          <w:szCs w:val="24"/>
        </w:rPr>
      </w:pPr>
      <w:r w:rsidRPr="00D9176F">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D9176F">
        <w:rPr>
          <w:rFonts w:ascii="Times New Roman" w:hAnsi="Times New Roman" w:cs="Times New Roman"/>
          <w:b/>
          <w:snapToGrid w:val="0"/>
          <w:color w:val="000000"/>
          <w:spacing w:val="-10"/>
          <w:sz w:val="24"/>
          <w:szCs w:val="24"/>
        </w:rPr>
        <w:t>(</w:t>
      </w:r>
      <w:r w:rsidRPr="00D9176F">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D9176F">
        <w:rPr>
          <w:rFonts w:ascii="Times New Roman" w:hAnsi="Times New Roman" w:cs="Times New Roman"/>
          <w:b/>
          <w:color w:val="000000"/>
          <w:spacing w:val="-10"/>
          <w:sz w:val="24"/>
          <w:szCs w:val="24"/>
        </w:rPr>
        <w:t>(стартовая)</w:t>
      </w:r>
      <w:r w:rsidRPr="00D9176F">
        <w:rPr>
          <w:rFonts w:ascii="Times New Roman" w:hAnsi="Times New Roman" w:cs="Times New Roman"/>
          <w:b/>
          <w:spacing w:val="-10"/>
          <w:sz w:val="24"/>
          <w:szCs w:val="24"/>
        </w:rPr>
        <w:t xml:space="preserve"> </w:t>
      </w:r>
      <w:r w:rsidRPr="00D9176F">
        <w:rPr>
          <w:rFonts w:ascii="Times New Roman" w:hAnsi="Times New Roman" w:cs="Times New Roman"/>
          <w:b/>
          <w:color w:val="000000"/>
          <w:spacing w:val="-10"/>
          <w:sz w:val="24"/>
          <w:szCs w:val="24"/>
        </w:rPr>
        <w:t>цена</w:t>
      </w:r>
      <w:r w:rsidRPr="00D9176F">
        <w:rPr>
          <w:rFonts w:ascii="Times New Roman" w:hAnsi="Times New Roman" w:cs="Times New Roman"/>
          <w:b/>
          <w:spacing w:val="-10"/>
          <w:sz w:val="24"/>
          <w:szCs w:val="24"/>
        </w:rPr>
        <w:t xml:space="preserve"> </w:t>
      </w:r>
      <w:r w:rsidRPr="00D9176F">
        <w:rPr>
          <w:rFonts w:ascii="Times New Roman" w:hAnsi="Times New Roman" w:cs="Times New Roman"/>
          <w:b/>
          <w:color w:val="000000"/>
          <w:spacing w:val="-10"/>
          <w:sz w:val="24"/>
          <w:szCs w:val="24"/>
        </w:rPr>
        <w:t>Имущества):</w:t>
      </w:r>
      <w:r w:rsidRPr="00D9176F">
        <w:rPr>
          <w:rFonts w:ascii="Times New Roman" w:hAnsi="Times New Roman" w:cs="Times New Roman"/>
          <w:color w:val="000000"/>
          <w:spacing w:val="-10"/>
          <w:sz w:val="24"/>
          <w:szCs w:val="24"/>
        </w:rPr>
        <w:t xml:space="preserve"> </w:t>
      </w:r>
      <w:r>
        <w:rPr>
          <w:rFonts w:ascii="Times New Roman" w:hAnsi="Times New Roman" w:cs="Times New Roman"/>
          <w:color w:val="000000"/>
          <w:spacing w:val="-6"/>
          <w:sz w:val="24"/>
          <w:szCs w:val="24"/>
        </w:rPr>
        <w:t xml:space="preserve">10 995 000 (десять миллионов девятьсот девяносто пять тысяч) </w:t>
      </w:r>
      <w:r w:rsidRPr="00E07152">
        <w:rPr>
          <w:rFonts w:ascii="Times New Roman" w:hAnsi="Times New Roman" w:cs="Times New Roman"/>
          <w:color w:val="000000"/>
          <w:spacing w:val="-6"/>
          <w:sz w:val="24"/>
          <w:szCs w:val="24"/>
        </w:rPr>
        <w:t>рубл</w:t>
      </w:r>
      <w:r>
        <w:rPr>
          <w:rFonts w:ascii="Times New Roman" w:hAnsi="Times New Roman" w:cs="Times New Roman"/>
          <w:color w:val="000000"/>
          <w:spacing w:val="-6"/>
          <w:sz w:val="24"/>
          <w:szCs w:val="24"/>
        </w:rPr>
        <w:t xml:space="preserve">ей 00 </w:t>
      </w:r>
      <w:r w:rsidRPr="00E07152">
        <w:rPr>
          <w:rFonts w:ascii="Times New Roman" w:hAnsi="Times New Roman" w:cs="Times New Roman"/>
          <w:color w:val="000000"/>
          <w:spacing w:val="-6"/>
          <w:sz w:val="24"/>
          <w:szCs w:val="24"/>
        </w:rPr>
        <w:t>копеек</w:t>
      </w:r>
      <w:r>
        <w:rPr>
          <w:rFonts w:ascii="Times New Roman" w:hAnsi="Times New Roman" w:cs="Times New Roman"/>
          <w:color w:val="000000"/>
          <w:spacing w:val="-6"/>
          <w:sz w:val="24"/>
          <w:szCs w:val="24"/>
        </w:rPr>
        <w:t xml:space="preserve"> </w:t>
      </w:r>
      <w:r w:rsidRPr="00E07152">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с учетом НДС</w:t>
      </w:r>
      <w:r w:rsidRPr="00E07152">
        <w:rPr>
          <w:rFonts w:ascii="Times New Roman" w:hAnsi="Times New Roman" w:cs="Times New Roman"/>
          <w:color w:val="000000"/>
          <w:spacing w:val="-6"/>
          <w:sz w:val="24"/>
          <w:szCs w:val="24"/>
        </w:rPr>
        <w:t>)</w:t>
      </w:r>
      <w:r w:rsidRPr="00E07152">
        <w:rPr>
          <w:rFonts w:ascii="Times New Roman" w:hAnsi="Times New Roman" w:cs="Times New Roman"/>
          <w:spacing w:val="-6"/>
          <w:sz w:val="24"/>
          <w:szCs w:val="24"/>
        </w:rPr>
        <w:t>.</w:t>
      </w:r>
    </w:p>
    <w:p w14:paraId="318C2167" w14:textId="77777777" w:rsidR="0064342E" w:rsidRPr="005666AA" w:rsidRDefault="0064342E" w:rsidP="0064342E">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549 750</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пятьсот сорок девять тысяч семьсот пятьдесят</w:t>
      </w:r>
      <w:r w:rsidRPr="005666AA">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67EA4967" w14:textId="77777777" w:rsidR="0064342E" w:rsidRDefault="0064342E" w:rsidP="0064342E">
      <w:pPr>
        <w:spacing w:line="240" w:lineRule="auto"/>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5666AA">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 xml:space="preserve">274 875 </w:t>
      </w:r>
      <w:r w:rsidRPr="005666AA">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двести семьдесят четыре тысячи восемьсот семьдесят пять</w:t>
      </w:r>
      <w:r w:rsidRPr="005666AA">
        <w:rPr>
          <w:rFonts w:ascii="Times New Roman" w:hAnsi="Times New Roman" w:cs="Times New Roman"/>
          <w:color w:val="000000"/>
          <w:spacing w:val="-10"/>
          <w:sz w:val="24"/>
          <w:szCs w:val="24"/>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копеек.</w:t>
      </w:r>
    </w:p>
    <w:p w14:paraId="220EDE38" w14:textId="77777777" w:rsidR="0064342E" w:rsidRPr="005666AA" w:rsidRDefault="0064342E" w:rsidP="0064342E">
      <w:pPr>
        <w:spacing w:line="240" w:lineRule="auto"/>
        <w:ind w:firstLine="709"/>
        <w:contextualSpacing/>
        <w:jc w:val="both"/>
        <w:rPr>
          <w:rFonts w:ascii="Times New Roman" w:hAnsi="Times New Roman" w:cs="Times New Roman"/>
          <w:bCs/>
          <w:color w:val="000000"/>
          <w:spacing w:val="-10"/>
          <w:sz w:val="24"/>
          <w:szCs w:val="24"/>
        </w:rPr>
      </w:pPr>
    </w:p>
    <w:p w14:paraId="2F6FD01A" w14:textId="77777777" w:rsidR="0064342E" w:rsidRPr="00627081" w:rsidRDefault="0064342E" w:rsidP="0064342E">
      <w:pPr>
        <w:spacing w:line="240" w:lineRule="auto"/>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Цена отсечения:</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8 246 250</w:t>
      </w:r>
      <w:r w:rsidRPr="005666AA">
        <w:rPr>
          <w:rFonts w:ascii="Times New Roman" w:hAnsi="Times New Roman" w:cs="Times New Roman"/>
          <w:spacing w:val="-10"/>
          <w:sz w:val="24"/>
          <w:szCs w:val="24"/>
        </w:rPr>
        <w:t xml:space="preserve"> </w:t>
      </w:r>
      <w:r w:rsidRPr="005666AA">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 миллионов двести сорок шесть тысяч двести пятьдесят</w:t>
      </w:r>
      <w:r w:rsidRPr="005666AA">
        <w:rPr>
          <w:rFonts w:ascii="Times New Roman" w:hAnsi="Times New Roman" w:cs="Times New Roman"/>
          <w:color w:val="000000"/>
          <w:spacing w:val="-10"/>
          <w:sz w:val="24"/>
          <w:szCs w:val="24"/>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копеек</w:t>
      </w:r>
      <w:r>
        <w:rPr>
          <w:rFonts w:ascii="Times New Roman" w:hAnsi="Times New Roman" w:cs="Times New Roman"/>
          <w:spacing w:val="-6"/>
          <w:sz w:val="24"/>
          <w:szCs w:val="24"/>
        </w:rPr>
        <w:t xml:space="preserve"> </w:t>
      </w:r>
      <w:r w:rsidRPr="0096241C">
        <w:rPr>
          <w:rFonts w:ascii="Times New Roman" w:hAnsi="Times New Roman" w:cs="Times New Roman"/>
          <w:color w:val="000000"/>
          <w:spacing w:val="-6"/>
          <w:sz w:val="24"/>
          <w:szCs w:val="24"/>
        </w:rPr>
        <w:t>(с учетом НДС).</w:t>
      </w:r>
    </w:p>
    <w:p w14:paraId="6F8F5367" w14:textId="77777777" w:rsidR="0064342E" w:rsidRPr="00F201C3" w:rsidRDefault="0064342E" w:rsidP="0064342E">
      <w:pPr>
        <w:pStyle w:val="ConsPlusNormal"/>
        <w:ind w:firstLine="709"/>
        <w:contextualSpacing/>
        <w:jc w:val="both"/>
        <w:rPr>
          <w:rFonts w:ascii="Times New Roman" w:hAnsi="Times New Roman" w:cs="Times New Roman"/>
          <w:color w:val="000000"/>
          <w:spacing w:val="-10"/>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Pr>
          <w:rFonts w:ascii="Times New Roman" w:hAnsi="Times New Roman" w:cs="Times New Roman"/>
          <w:spacing w:val="-6"/>
          <w:sz w:val="24"/>
          <w:szCs w:val="24"/>
        </w:rPr>
        <w:t>1 099 500 (один миллион девяносто девять тысяч пятьсот</w:t>
      </w:r>
      <w:r w:rsidRPr="00E07152">
        <w:rPr>
          <w:rFonts w:ascii="Times New Roman" w:hAnsi="Times New Roman" w:cs="Times New Roman"/>
          <w:spacing w:val="-6"/>
          <w:sz w:val="24"/>
          <w:szCs w:val="24"/>
        </w:rPr>
        <w:t>) рублей</w:t>
      </w:r>
      <w:r>
        <w:rPr>
          <w:rFonts w:ascii="Times New Roman" w:hAnsi="Times New Roman" w:cs="Times New Roman"/>
          <w:spacing w:val="-6"/>
          <w:sz w:val="24"/>
          <w:szCs w:val="24"/>
        </w:rPr>
        <w:t xml:space="preserve"> 00</w:t>
      </w:r>
      <w:r w:rsidRPr="00E07152">
        <w:rPr>
          <w:rFonts w:ascii="Times New Roman" w:hAnsi="Times New Roman" w:cs="Times New Roman"/>
          <w:spacing w:val="-6"/>
          <w:sz w:val="24"/>
          <w:szCs w:val="24"/>
        </w:rPr>
        <w:t xml:space="preserve"> копеек (НДС не облагается).</w:t>
      </w:r>
    </w:p>
    <w:p w14:paraId="687F8E14" w14:textId="77777777" w:rsidR="0064342E" w:rsidRDefault="0064342E" w:rsidP="0064342E">
      <w:pPr>
        <w:contextualSpacing/>
        <w:jc w:val="both"/>
        <w:rPr>
          <w:rFonts w:ascii="Times New Roman" w:hAnsi="Times New Roman" w:cs="Times New Roman"/>
          <w:color w:val="000000"/>
          <w:spacing w:val="-10"/>
          <w:sz w:val="24"/>
          <w:szCs w:val="24"/>
        </w:rPr>
      </w:pPr>
    </w:p>
    <w:p w14:paraId="007A7241" w14:textId="77777777" w:rsidR="0064342E" w:rsidRPr="00A66A91" w:rsidRDefault="0064342E" w:rsidP="0064342E">
      <w:pPr>
        <w:shd w:val="clear" w:color="auto" w:fill="FFFFFF"/>
        <w:spacing w:line="240" w:lineRule="auto"/>
        <w:ind w:firstLine="709"/>
        <w:contextualSpacing/>
        <w:jc w:val="both"/>
        <w:rPr>
          <w:rFonts w:ascii="Times New Roman" w:hAnsi="Times New Roman" w:cs="Times New Roman"/>
          <w:b/>
          <w:color w:val="000000"/>
          <w:spacing w:val="-6"/>
          <w:sz w:val="24"/>
          <w:szCs w:val="24"/>
        </w:rPr>
      </w:pPr>
      <w:r w:rsidRPr="00C249A3">
        <w:rPr>
          <w:rFonts w:ascii="Times New Roman" w:hAnsi="Times New Roman" w:cs="Times New Roman"/>
          <w:b/>
          <w:color w:val="000000"/>
          <w:spacing w:val="-6"/>
          <w:sz w:val="24"/>
          <w:szCs w:val="24"/>
        </w:rPr>
        <w:t>Лот № </w:t>
      </w:r>
      <w:r>
        <w:rPr>
          <w:rFonts w:ascii="Times New Roman" w:hAnsi="Times New Roman" w:cs="Times New Roman"/>
          <w:b/>
          <w:color w:val="000000"/>
          <w:spacing w:val="-6"/>
          <w:sz w:val="24"/>
          <w:szCs w:val="24"/>
        </w:rPr>
        <w:t>2:</w:t>
      </w:r>
    </w:p>
    <w:p w14:paraId="747DEB0C"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b/>
          <w:spacing w:val="-6"/>
          <w:sz w:val="24"/>
          <w:szCs w:val="24"/>
        </w:rPr>
      </w:pPr>
      <w:r>
        <w:rPr>
          <w:rFonts w:ascii="Times New Roman" w:hAnsi="Times New Roman" w:cs="Times New Roman"/>
          <w:b/>
          <w:spacing w:val="-6"/>
          <w:sz w:val="24"/>
          <w:szCs w:val="24"/>
        </w:rPr>
        <w:t>Помещение.</w:t>
      </w:r>
      <w:r w:rsidRPr="00DC128A">
        <w:rPr>
          <w:rFonts w:ascii="Times New Roman" w:hAnsi="Times New Roman" w:cs="Times New Roman"/>
          <w:b/>
          <w:spacing w:val="-6"/>
          <w:sz w:val="24"/>
          <w:szCs w:val="24"/>
        </w:rPr>
        <w:t xml:space="preserve"> </w:t>
      </w:r>
    </w:p>
    <w:p w14:paraId="1DAF177C"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Назначение: </w:t>
      </w:r>
      <w:r>
        <w:rPr>
          <w:rFonts w:ascii="Times New Roman" w:hAnsi="Times New Roman" w:cs="Times New Roman"/>
          <w:spacing w:val="-6"/>
          <w:sz w:val="24"/>
          <w:szCs w:val="24"/>
        </w:rPr>
        <w:t>Жилое</w:t>
      </w:r>
      <w:r w:rsidRPr="00DC128A">
        <w:rPr>
          <w:rFonts w:ascii="Times New Roman" w:hAnsi="Times New Roman" w:cs="Times New Roman"/>
          <w:spacing w:val="-6"/>
          <w:sz w:val="24"/>
          <w:szCs w:val="24"/>
        </w:rPr>
        <w:t xml:space="preserve">. </w:t>
      </w:r>
    </w:p>
    <w:p w14:paraId="6124B341"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Наименование: </w:t>
      </w:r>
      <w:r>
        <w:rPr>
          <w:rFonts w:ascii="Times New Roman" w:hAnsi="Times New Roman" w:cs="Times New Roman"/>
          <w:spacing w:val="-6"/>
          <w:sz w:val="24"/>
          <w:szCs w:val="24"/>
        </w:rPr>
        <w:t>Квартира.</w:t>
      </w:r>
    </w:p>
    <w:p w14:paraId="57FDC231"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Площадь: </w:t>
      </w:r>
      <w:r>
        <w:rPr>
          <w:rFonts w:ascii="Times New Roman" w:hAnsi="Times New Roman" w:cs="Times New Roman"/>
          <w:spacing w:val="-6"/>
          <w:sz w:val="24"/>
          <w:szCs w:val="24"/>
        </w:rPr>
        <w:t>74.2</w:t>
      </w:r>
      <w:r w:rsidRPr="00DC128A">
        <w:rPr>
          <w:rFonts w:ascii="Times New Roman" w:hAnsi="Times New Roman" w:cs="Times New Roman"/>
          <w:spacing w:val="-6"/>
          <w:sz w:val="24"/>
          <w:szCs w:val="24"/>
        </w:rPr>
        <w:t xml:space="preserve"> кв.м.</w:t>
      </w:r>
    </w:p>
    <w:p w14:paraId="3D0FBC20"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w:t>
      </w:r>
      <w:r w:rsidRPr="00DC128A">
        <w:rPr>
          <w:rFonts w:ascii="Times New Roman" w:hAnsi="Times New Roman" w:cs="Times New Roman"/>
          <w:spacing w:val="-6"/>
          <w:sz w:val="24"/>
          <w:szCs w:val="24"/>
        </w:rPr>
        <w:t xml:space="preserve">: </w:t>
      </w:r>
      <w:r>
        <w:rPr>
          <w:rFonts w:ascii="Times New Roman" w:hAnsi="Times New Roman" w:cs="Times New Roman"/>
          <w:spacing w:val="-6"/>
          <w:sz w:val="24"/>
          <w:szCs w:val="24"/>
        </w:rPr>
        <w:t>Воронежская область, г. Борисоглебск, ул. Гоголевская, д.1, кв.34.</w:t>
      </w:r>
    </w:p>
    <w:p w14:paraId="1FB0E7CD"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Кадастровый номер: </w:t>
      </w:r>
      <w:r>
        <w:rPr>
          <w:rFonts w:ascii="Times New Roman" w:hAnsi="Times New Roman" w:cs="Times New Roman"/>
          <w:spacing w:val="-6"/>
          <w:sz w:val="24"/>
          <w:szCs w:val="24"/>
        </w:rPr>
        <w:t>36:04:0103061:83</w:t>
      </w:r>
      <w:r w:rsidRPr="00DC128A">
        <w:rPr>
          <w:rFonts w:ascii="Times New Roman" w:hAnsi="Times New Roman" w:cs="Times New Roman"/>
          <w:spacing w:val="-6"/>
          <w:sz w:val="24"/>
          <w:szCs w:val="24"/>
        </w:rPr>
        <w:t>.</w:t>
      </w:r>
    </w:p>
    <w:p w14:paraId="60B96495"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Ограничение прав и обременение объекта недвижимости: не зарегистрировано.</w:t>
      </w:r>
      <w:r>
        <w:rPr>
          <w:rFonts w:ascii="Times New Roman" w:hAnsi="Times New Roman" w:cs="Times New Roman"/>
          <w:spacing w:val="-6"/>
          <w:sz w:val="24"/>
          <w:szCs w:val="24"/>
        </w:rPr>
        <w:t xml:space="preserve"> *</w:t>
      </w:r>
    </w:p>
    <w:p w14:paraId="4354A269" w14:textId="77777777" w:rsidR="0064342E"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lastRenderedPageBreak/>
        <w:t>*</w:t>
      </w:r>
      <w:r w:rsidRPr="0030798C">
        <w:rPr>
          <w:rFonts w:ascii="Times New Roman" w:hAnsi="Times New Roman" w:cs="Times New Roman"/>
          <w:spacing w:val="-6"/>
          <w:sz w:val="24"/>
          <w:szCs w:val="24"/>
        </w:rPr>
        <w:t xml:space="preserve">Сведения указаны в соответствии с выпиской из Единого государственного реестра недвижимости об </w:t>
      </w:r>
      <w:r>
        <w:rPr>
          <w:rFonts w:ascii="Times New Roman" w:hAnsi="Times New Roman" w:cs="Times New Roman"/>
          <w:spacing w:val="-6"/>
          <w:sz w:val="24"/>
          <w:szCs w:val="24"/>
        </w:rPr>
        <w:t xml:space="preserve">основных характеристиках и зарегистрированных правах на объект </w:t>
      </w:r>
      <w:r w:rsidRPr="0030798C">
        <w:rPr>
          <w:rFonts w:ascii="Times New Roman" w:hAnsi="Times New Roman" w:cs="Times New Roman"/>
          <w:spacing w:val="-6"/>
          <w:sz w:val="24"/>
          <w:szCs w:val="24"/>
        </w:rPr>
        <w:t xml:space="preserve">недвижимости от </w:t>
      </w:r>
      <w:r>
        <w:rPr>
          <w:rFonts w:ascii="Times New Roman" w:hAnsi="Times New Roman" w:cs="Times New Roman"/>
          <w:spacing w:val="-6"/>
          <w:sz w:val="24"/>
          <w:szCs w:val="24"/>
        </w:rPr>
        <w:t>17</w:t>
      </w:r>
      <w:r w:rsidRPr="0030798C">
        <w:rPr>
          <w:rFonts w:ascii="Times New Roman" w:hAnsi="Times New Roman" w:cs="Times New Roman"/>
          <w:spacing w:val="-6"/>
          <w:sz w:val="24"/>
          <w:szCs w:val="24"/>
        </w:rPr>
        <w:t>.0</w:t>
      </w:r>
      <w:r>
        <w:rPr>
          <w:rFonts w:ascii="Times New Roman" w:hAnsi="Times New Roman" w:cs="Times New Roman"/>
          <w:spacing w:val="-6"/>
          <w:sz w:val="24"/>
          <w:szCs w:val="24"/>
        </w:rPr>
        <w:t>1</w:t>
      </w:r>
      <w:r w:rsidRPr="0030798C">
        <w:rPr>
          <w:rFonts w:ascii="Times New Roman" w:hAnsi="Times New Roman" w:cs="Times New Roman"/>
          <w:spacing w:val="-6"/>
          <w:sz w:val="24"/>
          <w:szCs w:val="24"/>
        </w:rPr>
        <w:t>.2023 № КУВИ-001/2023-</w:t>
      </w:r>
      <w:r>
        <w:rPr>
          <w:rFonts w:ascii="Times New Roman" w:hAnsi="Times New Roman" w:cs="Times New Roman"/>
          <w:spacing w:val="-6"/>
          <w:sz w:val="24"/>
          <w:szCs w:val="24"/>
        </w:rPr>
        <w:t>7429061</w:t>
      </w:r>
      <w:r w:rsidRPr="0030798C">
        <w:rPr>
          <w:rFonts w:ascii="Times New Roman" w:hAnsi="Times New Roman" w:cs="Times New Roman"/>
          <w:spacing w:val="-6"/>
          <w:sz w:val="24"/>
          <w:szCs w:val="24"/>
        </w:rPr>
        <w:t>, прилагаемой к Документации (Раздел X).</w:t>
      </w:r>
    </w:p>
    <w:p w14:paraId="20E780C5" w14:textId="77777777" w:rsidR="0064342E" w:rsidRDefault="0064342E" w:rsidP="0064342E">
      <w:pPr>
        <w:shd w:val="clear" w:color="auto" w:fill="FFFFFF"/>
        <w:ind w:firstLine="709"/>
        <w:contextualSpacing/>
        <w:jc w:val="both"/>
        <w:rPr>
          <w:rFonts w:ascii="Times New Roman" w:hAnsi="Times New Roman" w:cs="Times New Roman"/>
          <w:spacing w:val="-6"/>
          <w:sz w:val="24"/>
          <w:szCs w:val="24"/>
        </w:rPr>
      </w:pPr>
    </w:p>
    <w:p w14:paraId="6C43CB3F" w14:textId="77777777" w:rsidR="0064342E" w:rsidRPr="00F201C3" w:rsidRDefault="0064342E" w:rsidP="0064342E">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Pr>
          <w:rFonts w:ascii="Times New Roman" w:hAnsi="Times New Roman" w:cs="Times New Roman"/>
          <w:color w:val="000000"/>
          <w:spacing w:val="-6"/>
          <w:sz w:val="24"/>
          <w:szCs w:val="24"/>
        </w:rPr>
        <w:t xml:space="preserve">3 019 000 (три миллиона девятнадцать тысяч) </w:t>
      </w:r>
      <w:r w:rsidRPr="00E07152">
        <w:rPr>
          <w:rFonts w:ascii="Times New Roman" w:hAnsi="Times New Roman" w:cs="Times New Roman"/>
          <w:color w:val="000000"/>
          <w:spacing w:val="-6"/>
          <w:sz w:val="24"/>
          <w:szCs w:val="24"/>
        </w:rPr>
        <w:t>рубл</w:t>
      </w:r>
      <w:r>
        <w:rPr>
          <w:rFonts w:ascii="Times New Roman" w:hAnsi="Times New Roman" w:cs="Times New Roman"/>
          <w:color w:val="000000"/>
          <w:spacing w:val="-6"/>
          <w:sz w:val="24"/>
          <w:szCs w:val="24"/>
        </w:rPr>
        <w:t xml:space="preserve">ей 00 </w:t>
      </w:r>
      <w:r w:rsidRPr="00E07152">
        <w:rPr>
          <w:rFonts w:ascii="Times New Roman" w:hAnsi="Times New Roman" w:cs="Times New Roman"/>
          <w:color w:val="000000"/>
          <w:spacing w:val="-6"/>
          <w:sz w:val="24"/>
          <w:szCs w:val="24"/>
        </w:rPr>
        <w:t>копеек</w:t>
      </w:r>
      <w:r>
        <w:rPr>
          <w:rFonts w:ascii="Times New Roman" w:hAnsi="Times New Roman" w:cs="Times New Roman"/>
          <w:color w:val="000000"/>
          <w:spacing w:val="-6"/>
          <w:sz w:val="24"/>
          <w:szCs w:val="24"/>
        </w:rPr>
        <w:t xml:space="preserve"> </w:t>
      </w:r>
      <w:r w:rsidRPr="00E07152">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НДС не облагается</w:t>
      </w:r>
      <w:r w:rsidRPr="00E07152">
        <w:rPr>
          <w:rFonts w:ascii="Times New Roman" w:hAnsi="Times New Roman" w:cs="Times New Roman"/>
          <w:color w:val="000000"/>
          <w:spacing w:val="-6"/>
          <w:sz w:val="24"/>
          <w:szCs w:val="24"/>
        </w:rPr>
        <w:t>)</w:t>
      </w:r>
      <w:r w:rsidRPr="00E07152">
        <w:rPr>
          <w:rFonts w:ascii="Times New Roman" w:hAnsi="Times New Roman" w:cs="Times New Roman"/>
          <w:spacing w:val="-6"/>
          <w:sz w:val="24"/>
          <w:szCs w:val="24"/>
        </w:rPr>
        <w:t>.</w:t>
      </w:r>
    </w:p>
    <w:p w14:paraId="7FD92D3D" w14:textId="77777777" w:rsidR="0064342E" w:rsidRPr="005666AA" w:rsidRDefault="0064342E" w:rsidP="0064342E">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150 950</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сто пятьдесят тысяч девятьсот пятьдесят</w:t>
      </w:r>
      <w:r w:rsidRPr="005666AA">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49A97904" w14:textId="77777777" w:rsidR="0064342E" w:rsidRDefault="0064342E" w:rsidP="0064342E">
      <w:pPr>
        <w:spacing w:line="240" w:lineRule="auto"/>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5666AA">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75 475</w:t>
      </w:r>
      <w:r w:rsidRPr="005666AA">
        <w:rPr>
          <w:rFonts w:ascii="Times New Roman" w:hAnsi="Times New Roman" w:cs="Times New Roman"/>
          <w:spacing w:val="-10"/>
          <w:sz w:val="24"/>
          <w:szCs w:val="24"/>
        </w:rPr>
        <w:t xml:space="preserve"> </w:t>
      </w:r>
      <w:r w:rsidRPr="005666AA">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семьдесят пять тысяч четыреста семьдесят пять</w:t>
      </w:r>
      <w:r w:rsidRPr="005666AA">
        <w:rPr>
          <w:rFonts w:ascii="Times New Roman" w:hAnsi="Times New Roman" w:cs="Times New Roman"/>
          <w:color w:val="000000"/>
          <w:spacing w:val="-10"/>
          <w:sz w:val="24"/>
          <w:szCs w:val="24"/>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копеек.</w:t>
      </w:r>
    </w:p>
    <w:p w14:paraId="05947209" w14:textId="77777777" w:rsidR="0064342E" w:rsidRPr="005666AA" w:rsidRDefault="0064342E" w:rsidP="0064342E">
      <w:pPr>
        <w:spacing w:line="240" w:lineRule="auto"/>
        <w:ind w:firstLine="709"/>
        <w:contextualSpacing/>
        <w:jc w:val="both"/>
        <w:rPr>
          <w:rFonts w:ascii="Times New Roman" w:hAnsi="Times New Roman" w:cs="Times New Roman"/>
          <w:bCs/>
          <w:color w:val="000000"/>
          <w:spacing w:val="-10"/>
          <w:sz w:val="24"/>
          <w:szCs w:val="24"/>
        </w:rPr>
      </w:pPr>
    </w:p>
    <w:p w14:paraId="2AE7861B" w14:textId="77777777" w:rsidR="0064342E" w:rsidRPr="00627081" w:rsidRDefault="0064342E" w:rsidP="0064342E">
      <w:pPr>
        <w:spacing w:line="240" w:lineRule="auto"/>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Цена отсечения:</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2 264 250</w:t>
      </w:r>
      <w:r w:rsidRPr="005666AA">
        <w:rPr>
          <w:rFonts w:ascii="Times New Roman" w:hAnsi="Times New Roman" w:cs="Times New Roman"/>
          <w:spacing w:val="-10"/>
          <w:sz w:val="24"/>
          <w:szCs w:val="24"/>
        </w:rPr>
        <w:t xml:space="preserve"> </w:t>
      </w:r>
      <w:r w:rsidRPr="005666AA">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два миллиона двести шестьдесят четыре тысячи двести пятьдесят</w:t>
      </w:r>
      <w:r w:rsidRPr="005666AA">
        <w:rPr>
          <w:rFonts w:ascii="Times New Roman" w:hAnsi="Times New Roman" w:cs="Times New Roman"/>
          <w:color w:val="000000"/>
          <w:spacing w:val="-10"/>
          <w:sz w:val="24"/>
          <w:szCs w:val="24"/>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копеек</w:t>
      </w:r>
      <w:r>
        <w:rPr>
          <w:rFonts w:ascii="Times New Roman" w:hAnsi="Times New Roman" w:cs="Times New Roman"/>
          <w:spacing w:val="-6"/>
          <w:sz w:val="24"/>
          <w:szCs w:val="24"/>
        </w:rPr>
        <w:t xml:space="preserve"> </w:t>
      </w:r>
      <w:r w:rsidRPr="0096241C">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НДС не облагается</w:t>
      </w:r>
      <w:r w:rsidRPr="0096241C">
        <w:rPr>
          <w:rFonts w:ascii="Times New Roman" w:hAnsi="Times New Roman" w:cs="Times New Roman"/>
          <w:color w:val="000000"/>
          <w:spacing w:val="-6"/>
          <w:sz w:val="24"/>
          <w:szCs w:val="24"/>
        </w:rPr>
        <w:t>).</w:t>
      </w:r>
    </w:p>
    <w:p w14:paraId="0F10948D" w14:textId="77777777" w:rsidR="0064342E" w:rsidRDefault="0064342E" w:rsidP="0064342E">
      <w:pPr>
        <w:pStyle w:val="ConsPlusNormal"/>
        <w:ind w:firstLine="709"/>
        <w:contextualSpacing/>
        <w:jc w:val="both"/>
        <w:rPr>
          <w:rFonts w:ascii="Times New Roman" w:hAnsi="Times New Roman" w:cs="Times New Roman"/>
          <w:spacing w:val="-6"/>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Pr>
          <w:rFonts w:ascii="Times New Roman" w:hAnsi="Times New Roman" w:cs="Times New Roman"/>
          <w:spacing w:val="-6"/>
          <w:sz w:val="24"/>
          <w:szCs w:val="24"/>
        </w:rPr>
        <w:t>301 900 (триста одна тысяча девятьсот</w:t>
      </w:r>
      <w:r w:rsidRPr="00E07152">
        <w:rPr>
          <w:rFonts w:ascii="Times New Roman" w:hAnsi="Times New Roman" w:cs="Times New Roman"/>
          <w:spacing w:val="-6"/>
          <w:sz w:val="24"/>
          <w:szCs w:val="24"/>
        </w:rPr>
        <w:t>) рублей</w:t>
      </w:r>
      <w:r>
        <w:rPr>
          <w:rFonts w:ascii="Times New Roman" w:hAnsi="Times New Roman" w:cs="Times New Roman"/>
          <w:spacing w:val="-6"/>
          <w:sz w:val="24"/>
          <w:szCs w:val="24"/>
        </w:rPr>
        <w:t xml:space="preserve"> 00</w:t>
      </w:r>
      <w:r w:rsidRPr="00E07152">
        <w:rPr>
          <w:rFonts w:ascii="Times New Roman" w:hAnsi="Times New Roman" w:cs="Times New Roman"/>
          <w:spacing w:val="-6"/>
          <w:sz w:val="24"/>
          <w:szCs w:val="24"/>
        </w:rPr>
        <w:t xml:space="preserve"> копеек (НДС не облагается).</w:t>
      </w:r>
    </w:p>
    <w:p w14:paraId="0A1F976E" w14:textId="77777777" w:rsidR="0064342E" w:rsidRPr="00F201C3" w:rsidRDefault="0064342E" w:rsidP="0064342E">
      <w:pPr>
        <w:pStyle w:val="ConsPlusNormal"/>
        <w:ind w:firstLine="709"/>
        <w:contextualSpacing/>
        <w:jc w:val="both"/>
        <w:rPr>
          <w:rFonts w:ascii="Times New Roman" w:hAnsi="Times New Roman" w:cs="Times New Roman"/>
          <w:color w:val="000000"/>
          <w:spacing w:val="-10"/>
          <w:sz w:val="24"/>
          <w:szCs w:val="24"/>
        </w:rPr>
      </w:pPr>
    </w:p>
    <w:p w14:paraId="7900FEE5" w14:textId="77777777" w:rsidR="0064342E" w:rsidRPr="00A66A91" w:rsidRDefault="0064342E" w:rsidP="0064342E">
      <w:pPr>
        <w:shd w:val="clear" w:color="auto" w:fill="FFFFFF"/>
        <w:spacing w:line="240" w:lineRule="auto"/>
        <w:ind w:firstLine="709"/>
        <w:contextualSpacing/>
        <w:jc w:val="both"/>
        <w:rPr>
          <w:rFonts w:ascii="Times New Roman" w:hAnsi="Times New Roman" w:cs="Times New Roman"/>
          <w:b/>
          <w:color w:val="000000"/>
          <w:spacing w:val="-6"/>
          <w:sz w:val="24"/>
          <w:szCs w:val="24"/>
        </w:rPr>
      </w:pPr>
      <w:r w:rsidRPr="00C249A3">
        <w:rPr>
          <w:rFonts w:ascii="Times New Roman" w:hAnsi="Times New Roman" w:cs="Times New Roman"/>
          <w:b/>
          <w:color w:val="000000"/>
          <w:spacing w:val="-6"/>
          <w:sz w:val="24"/>
          <w:szCs w:val="24"/>
        </w:rPr>
        <w:t>Лот № </w:t>
      </w:r>
      <w:r>
        <w:rPr>
          <w:rFonts w:ascii="Times New Roman" w:hAnsi="Times New Roman" w:cs="Times New Roman"/>
          <w:b/>
          <w:color w:val="000000"/>
          <w:spacing w:val="-6"/>
          <w:sz w:val="24"/>
          <w:szCs w:val="24"/>
        </w:rPr>
        <w:t>3:</w:t>
      </w:r>
    </w:p>
    <w:p w14:paraId="363F9047"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b/>
          <w:spacing w:val="-6"/>
          <w:sz w:val="24"/>
          <w:szCs w:val="24"/>
        </w:rPr>
      </w:pPr>
      <w:r>
        <w:rPr>
          <w:rFonts w:ascii="Times New Roman" w:hAnsi="Times New Roman" w:cs="Times New Roman"/>
          <w:b/>
          <w:spacing w:val="-6"/>
          <w:sz w:val="24"/>
          <w:szCs w:val="24"/>
        </w:rPr>
        <w:t>Помещение.</w:t>
      </w:r>
      <w:r w:rsidRPr="00DC128A">
        <w:rPr>
          <w:rFonts w:ascii="Times New Roman" w:hAnsi="Times New Roman" w:cs="Times New Roman"/>
          <w:b/>
          <w:spacing w:val="-6"/>
          <w:sz w:val="24"/>
          <w:szCs w:val="24"/>
        </w:rPr>
        <w:t xml:space="preserve"> </w:t>
      </w:r>
    </w:p>
    <w:p w14:paraId="3F8EBBA6"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Назначение: </w:t>
      </w:r>
      <w:r>
        <w:rPr>
          <w:rFonts w:ascii="Times New Roman" w:hAnsi="Times New Roman" w:cs="Times New Roman"/>
          <w:spacing w:val="-6"/>
          <w:sz w:val="24"/>
          <w:szCs w:val="24"/>
        </w:rPr>
        <w:t>Нежилое</w:t>
      </w:r>
      <w:r w:rsidRPr="00DC128A">
        <w:rPr>
          <w:rFonts w:ascii="Times New Roman" w:hAnsi="Times New Roman" w:cs="Times New Roman"/>
          <w:spacing w:val="-6"/>
          <w:sz w:val="24"/>
          <w:szCs w:val="24"/>
        </w:rPr>
        <w:t xml:space="preserve">. </w:t>
      </w:r>
    </w:p>
    <w:p w14:paraId="61C1B08F"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Наименование: </w:t>
      </w:r>
      <w:r>
        <w:rPr>
          <w:rFonts w:ascii="Times New Roman" w:hAnsi="Times New Roman" w:cs="Times New Roman"/>
          <w:spacing w:val="-6"/>
          <w:sz w:val="24"/>
          <w:szCs w:val="24"/>
        </w:rPr>
        <w:t>Нежилое встроенное помещение I</w:t>
      </w:r>
      <w:r w:rsidRPr="00574E4F">
        <w:rPr>
          <w:rFonts w:ascii="Times New Roman" w:hAnsi="Times New Roman" w:cs="Times New Roman"/>
          <w:spacing w:val="-6"/>
          <w:sz w:val="24"/>
          <w:szCs w:val="24"/>
        </w:rPr>
        <w:t xml:space="preserve"> </w:t>
      </w:r>
      <w:r>
        <w:rPr>
          <w:rFonts w:ascii="Times New Roman" w:hAnsi="Times New Roman" w:cs="Times New Roman"/>
          <w:spacing w:val="-6"/>
          <w:sz w:val="24"/>
          <w:szCs w:val="24"/>
        </w:rPr>
        <w:t>в лит. А.</w:t>
      </w:r>
    </w:p>
    <w:p w14:paraId="5E9F554F"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Площадь: </w:t>
      </w:r>
      <w:r>
        <w:rPr>
          <w:rFonts w:ascii="Times New Roman" w:hAnsi="Times New Roman" w:cs="Times New Roman"/>
          <w:spacing w:val="-6"/>
          <w:sz w:val="24"/>
          <w:szCs w:val="24"/>
        </w:rPr>
        <w:t>88.8</w:t>
      </w:r>
      <w:r w:rsidRPr="00DC128A">
        <w:rPr>
          <w:rFonts w:ascii="Times New Roman" w:hAnsi="Times New Roman" w:cs="Times New Roman"/>
          <w:spacing w:val="-6"/>
          <w:sz w:val="24"/>
          <w:szCs w:val="24"/>
        </w:rPr>
        <w:t xml:space="preserve"> кв.м.</w:t>
      </w:r>
    </w:p>
    <w:p w14:paraId="21989F1A"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w:t>
      </w:r>
      <w:r w:rsidRPr="00DC128A">
        <w:rPr>
          <w:rFonts w:ascii="Times New Roman" w:hAnsi="Times New Roman" w:cs="Times New Roman"/>
          <w:spacing w:val="-6"/>
          <w:sz w:val="24"/>
          <w:szCs w:val="24"/>
        </w:rPr>
        <w:t xml:space="preserve">: </w:t>
      </w:r>
      <w:r>
        <w:rPr>
          <w:rFonts w:ascii="Times New Roman" w:hAnsi="Times New Roman" w:cs="Times New Roman"/>
          <w:spacing w:val="-6"/>
          <w:sz w:val="24"/>
          <w:szCs w:val="24"/>
        </w:rPr>
        <w:t>г. Воронеж, ул. Героев Стратосферы, 18.</w:t>
      </w:r>
    </w:p>
    <w:p w14:paraId="771C7565"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 xml:space="preserve">Кадастровый номер: </w:t>
      </w:r>
      <w:r>
        <w:rPr>
          <w:rFonts w:ascii="Times New Roman" w:hAnsi="Times New Roman" w:cs="Times New Roman"/>
          <w:spacing w:val="-6"/>
          <w:sz w:val="24"/>
          <w:szCs w:val="24"/>
        </w:rPr>
        <w:t>36:34:0304028:1358</w:t>
      </w:r>
      <w:r w:rsidRPr="00DC128A">
        <w:rPr>
          <w:rFonts w:ascii="Times New Roman" w:hAnsi="Times New Roman" w:cs="Times New Roman"/>
          <w:spacing w:val="-6"/>
          <w:sz w:val="24"/>
          <w:szCs w:val="24"/>
        </w:rPr>
        <w:t>.</w:t>
      </w:r>
    </w:p>
    <w:p w14:paraId="19D09270" w14:textId="77777777" w:rsidR="0064342E" w:rsidRPr="00DC128A"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Ограничение прав и обременение объекта недвижимости: не зарегистрировано.</w:t>
      </w:r>
      <w:r>
        <w:rPr>
          <w:rFonts w:ascii="Times New Roman" w:hAnsi="Times New Roman" w:cs="Times New Roman"/>
          <w:spacing w:val="-6"/>
          <w:sz w:val="24"/>
          <w:szCs w:val="24"/>
        </w:rPr>
        <w:t xml:space="preserve"> *</w:t>
      </w:r>
    </w:p>
    <w:p w14:paraId="718E9825" w14:textId="77777777" w:rsidR="0064342E"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r w:rsidRPr="00DC128A">
        <w:rPr>
          <w:rFonts w:ascii="Times New Roman" w:hAnsi="Times New Roman" w:cs="Times New Roman"/>
          <w:spacing w:val="-6"/>
          <w:sz w:val="24"/>
          <w:szCs w:val="24"/>
        </w:rPr>
        <w:t>*</w:t>
      </w:r>
      <w:r w:rsidRPr="0030798C">
        <w:rPr>
          <w:rFonts w:ascii="Times New Roman" w:hAnsi="Times New Roman" w:cs="Times New Roman"/>
          <w:spacing w:val="-6"/>
          <w:sz w:val="24"/>
          <w:szCs w:val="24"/>
        </w:rPr>
        <w:t xml:space="preserve">Сведения указаны в соответствии с выпиской из Единого государственного реестра недвижимости об </w:t>
      </w:r>
      <w:r>
        <w:rPr>
          <w:rFonts w:ascii="Times New Roman" w:hAnsi="Times New Roman" w:cs="Times New Roman"/>
          <w:spacing w:val="-6"/>
          <w:sz w:val="24"/>
          <w:szCs w:val="24"/>
        </w:rPr>
        <w:t xml:space="preserve">объекте </w:t>
      </w:r>
      <w:r w:rsidRPr="0030798C">
        <w:rPr>
          <w:rFonts w:ascii="Times New Roman" w:hAnsi="Times New Roman" w:cs="Times New Roman"/>
          <w:spacing w:val="-6"/>
          <w:sz w:val="24"/>
          <w:szCs w:val="24"/>
        </w:rPr>
        <w:t xml:space="preserve">недвижимости от </w:t>
      </w:r>
      <w:r>
        <w:rPr>
          <w:rFonts w:ascii="Times New Roman" w:hAnsi="Times New Roman" w:cs="Times New Roman"/>
          <w:spacing w:val="-6"/>
          <w:sz w:val="24"/>
          <w:szCs w:val="24"/>
        </w:rPr>
        <w:t>25</w:t>
      </w:r>
      <w:r w:rsidRPr="0030798C">
        <w:rPr>
          <w:rFonts w:ascii="Times New Roman" w:hAnsi="Times New Roman" w:cs="Times New Roman"/>
          <w:spacing w:val="-6"/>
          <w:sz w:val="24"/>
          <w:szCs w:val="24"/>
        </w:rPr>
        <w:t>.0</w:t>
      </w:r>
      <w:r>
        <w:rPr>
          <w:rFonts w:ascii="Times New Roman" w:hAnsi="Times New Roman" w:cs="Times New Roman"/>
          <w:spacing w:val="-6"/>
          <w:sz w:val="24"/>
          <w:szCs w:val="24"/>
        </w:rPr>
        <w:t>7</w:t>
      </w:r>
      <w:r w:rsidRPr="0030798C">
        <w:rPr>
          <w:rFonts w:ascii="Times New Roman" w:hAnsi="Times New Roman" w:cs="Times New Roman"/>
          <w:spacing w:val="-6"/>
          <w:sz w:val="24"/>
          <w:szCs w:val="24"/>
        </w:rPr>
        <w:t>.2023 № КУВИ-001/2023-</w:t>
      </w:r>
      <w:r>
        <w:rPr>
          <w:rFonts w:ascii="Times New Roman" w:hAnsi="Times New Roman" w:cs="Times New Roman"/>
          <w:spacing w:val="-6"/>
          <w:sz w:val="24"/>
          <w:szCs w:val="24"/>
        </w:rPr>
        <w:t>169691376</w:t>
      </w:r>
      <w:r w:rsidRPr="0030798C">
        <w:rPr>
          <w:rFonts w:ascii="Times New Roman" w:hAnsi="Times New Roman" w:cs="Times New Roman"/>
          <w:spacing w:val="-6"/>
          <w:sz w:val="24"/>
          <w:szCs w:val="24"/>
        </w:rPr>
        <w:t>, прилагаемой к Документации (Раздел X).</w:t>
      </w:r>
    </w:p>
    <w:p w14:paraId="066FABE5" w14:textId="77777777" w:rsidR="0064342E" w:rsidRDefault="0064342E" w:rsidP="0064342E">
      <w:pPr>
        <w:shd w:val="clear" w:color="auto" w:fill="FFFFFF"/>
        <w:spacing w:line="240" w:lineRule="auto"/>
        <w:ind w:firstLine="709"/>
        <w:contextualSpacing/>
        <w:jc w:val="both"/>
        <w:rPr>
          <w:rFonts w:ascii="Times New Roman" w:hAnsi="Times New Roman" w:cs="Times New Roman"/>
          <w:spacing w:val="-6"/>
          <w:sz w:val="24"/>
          <w:szCs w:val="24"/>
        </w:rPr>
      </w:pPr>
    </w:p>
    <w:p w14:paraId="05222BC3" w14:textId="77777777" w:rsidR="0064342E" w:rsidRPr="00F201C3" w:rsidRDefault="0064342E" w:rsidP="0064342E">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sidRPr="00574E4F">
        <w:rPr>
          <w:rFonts w:ascii="Times New Roman" w:hAnsi="Times New Roman" w:cs="Times New Roman"/>
          <w:color w:val="000000"/>
          <w:spacing w:val="-6"/>
          <w:sz w:val="24"/>
          <w:szCs w:val="24"/>
        </w:rPr>
        <w:t xml:space="preserve">4 883 000 </w:t>
      </w:r>
      <w:r>
        <w:rPr>
          <w:rFonts w:ascii="Times New Roman" w:hAnsi="Times New Roman" w:cs="Times New Roman"/>
          <w:color w:val="000000"/>
          <w:spacing w:val="-6"/>
          <w:sz w:val="24"/>
          <w:szCs w:val="24"/>
        </w:rPr>
        <w:t xml:space="preserve">(четыре миллиона восемьсот восемьдесят три тысячи) </w:t>
      </w:r>
      <w:r w:rsidRPr="00E07152">
        <w:rPr>
          <w:rFonts w:ascii="Times New Roman" w:hAnsi="Times New Roman" w:cs="Times New Roman"/>
          <w:color w:val="000000"/>
          <w:spacing w:val="-6"/>
          <w:sz w:val="24"/>
          <w:szCs w:val="24"/>
        </w:rPr>
        <w:t>рубл</w:t>
      </w:r>
      <w:r>
        <w:rPr>
          <w:rFonts w:ascii="Times New Roman" w:hAnsi="Times New Roman" w:cs="Times New Roman"/>
          <w:color w:val="000000"/>
          <w:spacing w:val="-6"/>
          <w:sz w:val="24"/>
          <w:szCs w:val="24"/>
        </w:rPr>
        <w:t xml:space="preserve">ей 00 </w:t>
      </w:r>
      <w:r w:rsidRPr="00E07152">
        <w:rPr>
          <w:rFonts w:ascii="Times New Roman" w:hAnsi="Times New Roman" w:cs="Times New Roman"/>
          <w:color w:val="000000"/>
          <w:spacing w:val="-6"/>
          <w:sz w:val="24"/>
          <w:szCs w:val="24"/>
        </w:rPr>
        <w:t>копеек</w:t>
      </w:r>
      <w:r>
        <w:rPr>
          <w:rFonts w:ascii="Times New Roman" w:hAnsi="Times New Roman" w:cs="Times New Roman"/>
          <w:color w:val="000000"/>
          <w:spacing w:val="-6"/>
          <w:sz w:val="24"/>
          <w:szCs w:val="24"/>
        </w:rPr>
        <w:t xml:space="preserve"> </w:t>
      </w:r>
      <w:r w:rsidRPr="00E07152">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с учетом </w:t>
      </w:r>
      <w:r w:rsidRPr="00496013">
        <w:rPr>
          <w:rFonts w:ascii="Times New Roman" w:hAnsi="Times New Roman" w:cs="Times New Roman"/>
          <w:color w:val="000000"/>
          <w:spacing w:val="-6"/>
          <w:sz w:val="24"/>
          <w:szCs w:val="24"/>
        </w:rPr>
        <w:t>НДС</w:t>
      </w:r>
      <w:r w:rsidRPr="00E07152">
        <w:rPr>
          <w:rFonts w:ascii="Times New Roman" w:hAnsi="Times New Roman" w:cs="Times New Roman"/>
          <w:color w:val="000000"/>
          <w:spacing w:val="-6"/>
          <w:sz w:val="24"/>
          <w:szCs w:val="24"/>
        </w:rPr>
        <w:t>)</w:t>
      </w:r>
      <w:r w:rsidRPr="00E07152">
        <w:rPr>
          <w:rFonts w:ascii="Times New Roman" w:hAnsi="Times New Roman" w:cs="Times New Roman"/>
          <w:spacing w:val="-6"/>
          <w:sz w:val="24"/>
          <w:szCs w:val="24"/>
        </w:rPr>
        <w:t>.</w:t>
      </w:r>
    </w:p>
    <w:p w14:paraId="0AF59AD4" w14:textId="77777777" w:rsidR="0064342E" w:rsidRPr="005666AA" w:rsidRDefault="0064342E" w:rsidP="0064342E">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244 150</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двести сорок четыре тысячи сто пятьдесят</w:t>
      </w:r>
      <w:r w:rsidRPr="005666AA">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0B417955" w14:textId="77777777" w:rsidR="0064342E" w:rsidRDefault="0064342E" w:rsidP="0064342E">
      <w:pPr>
        <w:spacing w:line="240" w:lineRule="auto"/>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5666AA">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122 075</w:t>
      </w:r>
      <w:r w:rsidRPr="005666AA">
        <w:rPr>
          <w:rFonts w:ascii="Times New Roman" w:hAnsi="Times New Roman" w:cs="Times New Roman"/>
          <w:spacing w:val="-10"/>
          <w:sz w:val="24"/>
          <w:szCs w:val="24"/>
        </w:rPr>
        <w:t xml:space="preserve"> </w:t>
      </w:r>
      <w:r w:rsidRPr="005666AA">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сто двадцать две тысячи семьдесят пять</w:t>
      </w:r>
      <w:r w:rsidRPr="005666AA">
        <w:rPr>
          <w:rFonts w:ascii="Times New Roman" w:hAnsi="Times New Roman" w:cs="Times New Roman"/>
          <w:color w:val="000000"/>
          <w:spacing w:val="-10"/>
          <w:sz w:val="24"/>
          <w:szCs w:val="24"/>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копеек.</w:t>
      </w:r>
    </w:p>
    <w:p w14:paraId="69D85BD6" w14:textId="77777777" w:rsidR="0064342E" w:rsidRPr="005666AA" w:rsidRDefault="0064342E" w:rsidP="0064342E">
      <w:pPr>
        <w:spacing w:line="240" w:lineRule="auto"/>
        <w:ind w:firstLine="709"/>
        <w:contextualSpacing/>
        <w:jc w:val="both"/>
        <w:rPr>
          <w:rFonts w:ascii="Times New Roman" w:hAnsi="Times New Roman" w:cs="Times New Roman"/>
          <w:bCs/>
          <w:color w:val="000000"/>
          <w:spacing w:val="-10"/>
          <w:sz w:val="24"/>
          <w:szCs w:val="24"/>
        </w:rPr>
      </w:pPr>
    </w:p>
    <w:p w14:paraId="2C481628" w14:textId="77777777" w:rsidR="0064342E" w:rsidRPr="00627081" w:rsidRDefault="0064342E" w:rsidP="0064342E">
      <w:pPr>
        <w:spacing w:line="240" w:lineRule="auto"/>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Цена отсечения:</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3 662 250 </w:t>
      </w:r>
      <w:r w:rsidRPr="005666AA">
        <w:rPr>
          <w:rFonts w:ascii="Times New Roman" w:hAnsi="Times New Roman" w:cs="Times New Roman"/>
          <w:spacing w:val="-10"/>
          <w:sz w:val="24"/>
          <w:szCs w:val="24"/>
        </w:rPr>
        <w:t>(</w:t>
      </w:r>
      <w:r>
        <w:rPr>
          <w:rFonts w:ascii="Times New Roman" w:hAnsi="Times New Roman" w:cs="Times New Roman"/>
          <w:color w:val="000000"/>
          <w:spacing w:val="-10"/>
          <w:sz w:val="24"/>
          <w:szCs w:val="24"/>
        </w:rPr>
        <w:t>три миллиона шестьсот шестьдесят две тысячи двести пятьдесят</w:t>
      </w:r>
      <w:r w:rsidRPr="005666AA">
        <w:rPr>
          <w:rFonts w:ascii="Times New Roman" w:hAnsi="Times New Roman" w:cs="Times New Roman"/>
          <w:color w:val="000000"/>
          <w:spacing w:val="-10"/>
          <w:sz w:val="24"/>
          <w:szCs w:val="24"/>
        </w:rPr>
        <w:t>)</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рублей</w:t>
      </w:r>
      <w:r w:rsidRPr="005666AA">
        <w:rPr>
          <w:rFonts w:ascii="Times New Roman" w:hAnsi="Times New Roman" w:cs="Times New Roman"/>
          <w:spacing w:val="-10"/>
          <w:sz w:val="24"/>
          <w:szCs w:val="24"/>
        </w:rPr>
        <w:t> </w:t>
      </w:r>
      <w:r>
        <w:rPr>
          <w:rFonts w:ascii="Times New Roman" w:hAnsi="Times New Roman" w:cs="Times New Roman"/>
          <w:spacing w:val="-10"/>
          <w:sz w:val="24"/>
          <w:szCs w:val="24"/>
        </w:rPr>
        <w:t>00</w:t>
      </w:r>
      <w:r w:rsidRPr="005666AA">
        <w:rPr>
          <w:rFonts w:ascii="Times New Roman" w:hAnsi="Times New Roman" w:cs="Times New Roman"/>
          <w:spacing w:val="-10"/>
          <w:sz w:val="24"/>
          <w:szCs w:val="24"/>
        </w:rPr>
        <w:t> </w:t>
      </w:r>
      <w:r w:rsidRPr="005666AA">
        <w:rPr>
          <w:rFonts w:ascii="Times New Roman" w:hAnsi="Times New Roman" w:cs="Times New Roman"/>
          <w:color w:val="000000"/>
          <w:spacing w:val="-10"/>
          <w:sz w:val="24"/>
          <w:szCs w:val="24"/>
        </w:rPr>
        <w:t>копеек</w:t>
      </w:r>
      <w:r>
        <w:rPr>
          <w:rFonts w:ascii="Times New Roman" w:hAnsi="Times New Roman" w:cs="Times New Roman"/>
          <w:spacing w:val="-6"/>
          <w:sz w:val="24"/>
          <w:szCs w:val="24"/>
        </w:rPr>
        <w:t xml:space="preserve"> </w:t>
      </w:r>
      <w:r w:rsidRPr="0096241C">
        <w:rPr>
          <w:rFonts w:ascii="Times New Roman" w:hAnsi="Times New Roman" w:cs="Times New Roman"/>
          <w:color w:val="000000"/>
          <w:spacing w:val="-6"/>
          <w:sz w:val="24"/>
          <w:szCs w:val="24"/>
        </w:rPr>
        <w:t>(с учетом НДС).</w:t>
      </w:r>
    </w:p>
    <w:p w14:paraId="6486C835" w14:textId="77777777" w:rsidR="0064342E" w:rsidRDefault="0064342E" w:rsidP="0064342E">
      <w:pPr>
        <w:pStyle w:val="ConsPlusNormal"/>
        <w:ind w:firstLine="709"/>
        <w:contextualSpacing/>
        <w:jc w:val="both"/>
        <w:rPr>
          <w:rFonts w:ascii="Times New Roman" w:hAnsi="Times New Roman" w:cs="Times New Roman"/>
          <w:spacing w:val="-6"/>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Pr>
          <w:rFonts w:ascii="Times New Roman" w:hAnsi="Times New Roman" w:cs="Times New Roman"/>
          <w:spacing w:val="-6"/>
          <w:sz w:val="24"/>
          <w:szCs w:val="24"/>
        </w:rPr>
        <w:t>488 300 (четыреста восемьдесят восемь тысяч триста</w:t>
      </w:r>
      <w:r w:rsidRPr="00E07152">
        <w:rPr>
          <w:rFonts w:ascii="Times New Roman" w:hAnsi="Times New Roman" w:cs="Times New Roman"/>
          <w:spacing w:val="-6"/>
          <w:sz w:val="24"/>
          <w:szCs w:val="24"/>
        </w:rPr>
        <w:t>) рублей</w:t>
      </w:r>
      <w:r>
        <w:rPr>
          <w:rFonts w:ascii="Times New Roman" w:hAnsi="Times New Roman" w:cs="Times New Roman"/>
          <w:spacing w:val="-6"/>
          <w:sz w:val="24"/>
          <w:szCs w:val="24"/>
        </w:rPr>
        <w:t xml:space="preserve"> 00</w:t>
      </w:r>
      <w:r w:rsidRPr="00E07152">
        <w:rPr>
          <w:rFonts w:ascii="Times New Roman" w:hAnsi="Times New Roman" w:cs="Times New Roman"/>
          <w:spacing w:val="-6"/>
          <w:sz w:val="24"/>
          <w:szCs w:val="24"/>
        </w:rPr>
        <w:t xml:space="preserve"> копеек (НДС не облагается).</w:t>
      </w:r>
    </w:p>
    <w:p w14:paraId="03C51D13" w14:textId="39AE896C" w:rsidR="005225F8" w:rsidRPr="005225F8" w:rsidRDefault="005225F8" w:rsidP="005225F8">
      <w:pPr>
        <w:widowControl w:val="0"/>
        <w:autoSpaceDE w:val="0"/>
        <w:autoSpaceDN w:val="0"/>
        <w:spacing w:before="120" w:after="0" w:line="240" w:lineRule="auto"/>
        <w:rPr>
          <w:rFonts w:ascii="Times New Roman" w:eastAsia="Calibri" w:hAnsi="Times New Roman" w:cs="Times New Roman"/>
          <w:b/>
          <w:spacing w:val="-6"/>
          <w:sz w:val="24"/>
          <w:szCs w:val="24"/>
        </w:rPr>
      </w:pPr>
    </w:p>
    <w:p w14:paraId="0D589D63" w14:textId="2C68D398" w:rsidR="00C16A6C" w:rsidRPr="00B22DDE" w:rsidRDefault="0060789C" w:rsidP="0060789C">
      <w:pPr>
        <w:pStyle w:val="TextBoldCenter"/>
        <w:spacing w:before="0"/>
        <w:jc w:val="both"/>
        <w:rPr>
          <w:spacing w:val="-6"/>
          <w:sz w:val="24"/>
          <w:szCs w:val="24"/>
        </w:rPr>
      </w:pPr>
      <w:r>
        <w:rPr>
          <w:spacing w:val="-6"/>
          <w:sz w:val="24"/>
          <w:szCs w:val="24"/>
        </w:rPr>
        <w:t>1.</w:t>
      </w:r>
      <w:r w:rsidR="004948BD">
        <w:rPr>
          <w:spacing w:val="-6"/>
          <w:sz w:val="24"/>
          <w:szCs w:val="24"/>
        </w:rPr>
        <w:t>2</w:t>
      </w:r>
      <w:r>
        <w:rPr>
          <w:spacing w:val="-6"/>
          <w:sz w:val="24"/>
          <w:szCs w:val="24"/>
        </w:rPr>
        <w:t>.</w:t>
      </w:r>
      <w:r w:rsidR="00AF25D6">
        <w:rPr>
          <w:spacing w:val="-6"/>
          <w:sz w:val="24"/>
          <w:szCs w:val="24"/>
        </w:rPr>
        <w:t xml:space="preserve">      </w:t>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3CD7D7D8"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64342E">
        <w:rPr>
          <w:rFonts w:ascii="Times New Roman" w:hAnsi="Times New Roman" w:cs="Times New Roman"/>
          <w:b/>
          <w:spacing w:val="-6"/>
          <w:sz w:val="24"/>
          <w:szCs w:val="24"/>
        </w:rPr>
        <w:t>03</w:t>
      </w:r>
      <w:r>
        <w:rPr>
          <w:rFonts w:ascii="Times New Roman" w:hAnsi="Times New Roman" w:cs="Times New Roman"/>
          <w:b/>
          <w:spacing w:val="-6"/>
          <w:sz w:val="24"/>
          <w:szCs w:val="24"/>
        </w:rPr>
        <w:t>.</w:t>
      </w:r>
      <w:r w:rsidR="00AA3676" w:rsidRPr="009E7B94">
        <w:rPr>
          <w:rFonts w:ascii="Times New Roman" w:hAnsi="Times New Roman" w:cs="Times New Roman"/>
          <w:b/>
          <w:spacing w:val="-6"/>
          <w:sz w:val="24"/>
          <w:szCs w:val="24"/>
        </w:rPr>
        <w:t>0</w:t>
      </w:r>
      <w:r w:rsidR="0064342E">
        <w:rPr>
          <w:rFonts w:ascii="Times New Roman" w:hAnsi="Times New Roman" w:cs="Times New Roman"/>
          <w:b/>
          <w:spacing w:val="-6"/>
          <w:sz w:val="24"/>
          <w:szCs w:val="24"/>
        </w:rPr>
        <w:t>6</w:t>
      </w:r>
      <w:r>
        <w:rPr>
          <w:rFonts w:ascii="Times New Roman" w:hAnsi="Times New Roman" w:cs="Times New Roman"/>
          <w:b/>
          <w:spacing w:val="-6"/>
          <w:sz w:val="24"/>
          <w:szCs w:val="24"/>
        </w:rPr>
        <w:t>.</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AA3676" w:rsidRPr="009E7B94">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lastRenderedPageBreak/>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6F9C5D63"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w:t>
      </w:r>
      <w:r w:rsidR="004948BD">
        <w:rPr>
          <w:rFonts w:ascii="Times New Roman" w:hAnsi="Times New Roman" w:cs="Times New Roman"/>
          <w:b/>
          <w:bCs/>
          <w:spacing w:val="-6"/>
          <w:sz w:val="24"/>
          <w:szCs w:val="24"/>
        </w:rPr>
        <w:t>3</w:t>
      </w:r>
      <w:r>
        <w:rPr>
          <w:rFonts w:ascii="Times New Roman" w:hAnsi="Times New Roman" w:cs="Times New Roman"/>
          <w:b/>
          <w:bCs/>
          <w:spacing w:val="-6"/>
          <w:sz w:val="24"/>
          <w:szCs w:val="24"/>
        </w:rPr>
        <w:t>.</w:t>
      </w:r>
      <w:r w:rsidRPr="0060789C">
        <w:rPr>
          <w:rFonts w:ascii="Times New Roman" w:hAnsi="Times New Roman" w:cs="Times New Roman"/>
          <w:b/>
          <w:bCs/>
          <w:spacing w:val="-6"/>
          <w:sz w:val="24"/>
          <w:szCs w:val="24"/>
        </w:rPr>
        <w:t xml:space="preserve">     </w:t>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1F3BA951" w:rsidR="00C44977"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sidR="0064342E">
        <w:rPr>
          <w:rFonts w:ascii="Times New Roman" w:hAnsi="Times New Roman" w:cs="Times New Roman"/>
          <w:b/>
          <w:spacing w:val="-6"/>
          <w:sz w:val="24"/>
          <w:szCs w:val="24"/>
        </w:rPr>
        <w:t>20</w:t>
      </w:r>
      <w:r w:rsidR="00C44977">
        <w:rPr>
          <w:rFonts w:ascii="Times New Roman" w:hAnsi="Times New Roman" w:cs="Times New Roman"/>
          <w:b/>
          <w:spacing w:val="-6"/>
          <w:sz w:val="24"/>
          <w:szCs w:val="24"/>
        </w:rPr>
        <w:t>.0</w:t>
      </w:r>
      <w:r w:rsidR="0064342E">
        <w:rPr>
          <w:rFonts w:ascii="Times New Roman" w:hAnsi="Times New Roman" w:cs="Times New Roman"/>
          <w:b/>
          <w:spacing w:val="-6"/>
          <w:sz w:val="24"/>
          <w:szCs w:val="24"/>
        </w:rPr>
        <w:t>3</w:t>
      </w:r>
      <w:r w:rsidR="00C44977">
        <w:rPr>
          <w:rFonts w:ascii="Times New Roman" w:hAnsi="Times New Roman" w:cs="Times New Roman"/>
          <w:b/>
          <w:spacing w:val="-6"/>
          <w:sz w:val="24"/>
          <w:szCs w:val="24"/>
        </w:rPr>
        <w:t>.202</w:t>
      </w:r>
      <w:r w:rsidR="0064342E">
        <w:rPr>
          <w:rFonts w:ascii="Times New Roman" w:hAnsi="Times New Roman" w:cs="Times New Roman"/>
          <w:b/>
          <w:spacing w:val="-6"/>
          <w:sz w:val="24"/>
          <w:szCs w:val="24"/>
        </w:rPr>
        <w:t>4</w:t>
      </w:r>
      <w:r w:rsidR="00C44977">
        <w:rPr>
          <w:rFonts w:ascii="Times New Roman" w:hAnsi="Times New Roman" w:cs="Times New Roman"/>
          <w:b/>
          <w:spacing w:val="-6"/>
          <w:sz w:val="24"/>
          <w:szCs w:val="24"/>
        </w:rPr>
        <w:t xml:space="preserve"> в 15:00</w:t>
      </w:r>
      <w:r w:rsidR="00C44977">
        <w:rPr>
          <w:rFonts w:ascii="Times New Roman" w:hAnsi="Times New Roman" w:cs="Times New Roman"/>
          <w:spacing w:val="-6"/>
          <w:sz w:val="24"/>
          <w:szCs w:val="24"/>
        </w:rPr>
        <w:t xml:space="preserve"> (по московскому времени) </w:t>
      </w:r>
      <w:r w:rsidR="00C44977">
        <w:rPr>
          <w:rFonts w:ascii="Times New Roman" w:hAnsi="Times New Roman" w:cs="Times New Roman"/>
          <w:bCs/>
          <w:spacing w:val="-6"/>
          <w:sz w:val="24"/>
          <w:szCs w:val="24"/>
        </w:rPr>
        <w:t xml:space="preserve">на </w:t>
      </w:r>
      <w:r w:rsidR="00C44977">
        <w:rPr>
          <w:rFonts w:ascii="Times New Roman" w:hAnsi="Times New Roman" w:cs="Times New Roman"/>
          <w:spacing w:val="-6"/>
          <w:sz w:val="24"/>
          <w:szCs w:val="24"/>
        </w:rPr>
        <w:t>Электронной</w:t>
      </w:r>
      <w:r w:rsidR="00C44977">
        <w:rPr>
          <w:rFonts w:ascii="Times New Roman" w:hAnsi="Times New Roman" w:cs="Times New Roman"/>
          <w:bCs/>
          <w:spacing w:val="-6"/>
          <w:sz w:val="24"/>
          <w:szCs w:val="24"/>
        </w:rPr>
        <w:t xml:space="preserve"> площадке </w:t>
      </w:r>
      <w:hyperlink r:id="rId9" w:history="1">
        <w:r w:rsidR="00C44977">
          <w:rPr>
            <w:rStyle w:val="af4"/>
            <w:rFonts w:ascii="Times New Roman" w:hAnsi="Times New Roman" w:cs="Times New Roman"/>
            <w:b/>
            <w:spacing w:val="-6"/>
          </w:rPr>
          <w:t>www.etprf.ru</w:t>
        </w:r>
      </w:hyperlink>
      <w:r w:rsidR="00C44977">
        <w:rPr>
          <w:rFonts w:ascii="Times New Roman" w:hAnsi="Times New Roman" w:cs="Times New Roman"/>
          <w:b/>
          <w:spacing w:val="-6"/>
          <w:sz w:val="24"/>
          <w:szCs w:val="24"/>
        </w:rPr>
        <w:t>.</w:t>
      </w:r>
    </w:p>
    <w:p w14:paraId="2FC4AE76" w14:textId="7F57C72B" w:rsidR="00C16A6C" w:rsidRPr="00B22DDE"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98549B">
        <w:rPr>
          <w:rFonts w:ascii="Times New Roman" w:hAnsi="Times New Roman" w:cs="Times New Roman"/>
          <w:b/>
          <w:spacing w:val="-6"/>
          <w:sz w:val="24"/>
          <w:szCs w:val="24"/>
        </w:rPr>
        <w:t xml:space="preserve">: </w:t>
      </w:r>
      <w:r w:rsidR="0064342E">
        <w:rPr>
          <w:rFonts w:ascii="Times New Roman" w:hAnsi="Times New Roman" w:cs="Times New Roman"/>
          <w:b/>
          <w:spacing w:val="-6"/>
          <w:sz w:val="24"/>
          <w:szCs w:val="24"/>
        </w:rPr>
        <w:t>03</w:t>
      </w:r>
      <w:r>
        <w:rPr>
          <w:rFonts w:ascii="Times New Roman" w:hAnsi="Times New Roman" w:cs="Times New Roman"/>
          <w:b/>
          <w:spacing w:val="-6"/>
          <w:sz w:val="24"/>
          <w:szCs w:val="24"/>
        </w:rPr>
        <w:t>.</w:t>
      </w:r>
      <w:r w:rsidR="00EA2F01" w:rsidRPr="00EA2F01">
        <w:rPr>
          <w:rFonts w:ascii="Times New Roman" w:hAnsi="Times New Roman" w:cs="Times New Roman"/>
          <w:b/>
          <w:spacing w:val="-6"/>
          <w:sz w:val="24"/>
          <w:szCs w:val="24"/>
        </w:rPr>
        <w:t>0</w:t>
      </w:r>
      <w:r w:rsidR="0064342E">
        <w:rPr>
          <w:rFonts w:ascii="Times New Roman" w:hAnsi="Times New Roman" w:cs="Times New Roman"/>
          <w:b/>
          <w:spacing w:val="-6"/>
          <w:sz w:val="24"/>
          <w:szCs w:val="24"/>
        </w:rPr>
        <w:t>6</w:t>
      </w:r>
      <w:r>
        <w:rPr>
          <w:rFonts w:ascii="Times New Roman" w:hAnsi="Times New Roman" w:cs="Times New Roman"/>
          <w:b/>
          <w:spacing w:val="-6"/>
          <w:sz w:val="24"/>
          <w:szCs w:val="24"/>
        </w:rPr>
        <w:t>.202</w:t>
      </w:r>
      <w:r w:rsidR="00EA2F01" w:rsidRPr="00EA2F01">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4948BD">
        <w:rPr>
          <w:rFonts w:ascii="Times New Roman" w:hAnsi="Times New Roman" w:cs="Times New Roman"/>
          <w:b/>
          <w:spacing w:val="-6"/>
          <w:sz w:val="24"/>
          <w:szCs w:val="24"/>
        </w:rPr>
        <w:t>7</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2765AC93" w14:textId="29FF382C" w:rsidR="00C16A6C" w:rsidRPr="00B22DDE" w:rsidRDefault="00C16A6C" w:rsidP="00C44977">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64342E">
        <w:rPr>
          <w:rFonts w:ascii="Times New Roman" w:hAnsi="Times New Roman" w:cs="Times New Roman"/>
          <w:b/>
          <w:spacing w:val="-6"/>
          <w:sz w:val="24"/>
          <w:szCs w:val="24"/>
        </w:rPr>
        <w:t>05</w:t>
      </w:r>
      <w:r w:rsidRPr="0098549B">
        <w:rPr>
          <w:rFonts w:ascii="Times New Roman" w:hAnsi="Times New Roman" w:cs="Times New Roman"/>
          <w:b/>
          <w:spacing w:val="-6"/>
          <w:sz w:val="24"/>
          <w:szCs w:val="24"/>
        </w:rPr>
        <w:t>.</w:t>
      </w:r>
      <w:r w:rsidR="00EA2F01" w:rsidRPr="00EA2F01">
        <w:rPr>
          <w:rFonts w:ascii="Times New Roman" w:hAnsi="Times New Roman" w:cs="Times New Roman"/>
          <w:b/>
          <w:spacing w:val="-6"/>
          <w:sz w:val="24"/>
          <w:szCs w:val="24"/>
        </w:rPr>
        <w:t>0</w:t>
      </w:r>
      <w:r w:rsidR="0064342E">
        <w:rPr>
          <w:rFonts w:ascii="Times New Roman" w:hAnsi="Times New Roman" w:cs="Times New Roman"/>
          <w:b/>
          <w:spacing w:val="-6"/>
          <w:sz w:val="24"/>
          <w:szCs w:val="24"/>
        </w:rPr>
        <w:t>6</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EA2F01" w:rsidRPr="00EA2F01">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29A56BA" w14:textId="0E0AAA00"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sidR="0064342E">
        <w:rPr>
          <w:rFonts w:ascii="Times New Roman" w:hAnsi="Times New Roman" w:cs="Times New Roman"/>
          <w:b/>
          <w:spacing w:val="-6"/>
          <w:sz w:val="24"/>
          <w:szCs w:val="24"/>
        </w:rPr>
        <w:t>05</w:t>
      </w:r>
      <w:r>
        <w:rPr>
          <w:rFonts w:ascii="Times New Roman" w:hAnsi="Times New Roman" w:cs="Times New Roman"/>
          <w:b/>
          <w:spacing w:val="-6"/>
          <w:sz w:val="24"/>
          <w:szCs w:val="24"/>
        </w:rPr>
        <w:t>.</w:t>
      </w:r>
      <w:r w:rsidR="00EA2F01" w:rsidRPr="00EA2F01">
        <w:rPr>
          <w:rFonts w:ascii="Times New Roman" w:hAnsi="Times New Roman" w:cs="Times New Roman"/>
          <w:b/>
          <w:spacing w:val="-6"/>
          <w:sz w:val="24"/>
          <w:szCs w:val="24"/>
        </w:rPr>
        <w:t>0</w:t>
      </w:r>
      <w:r w:rsidR="0064342E">
        <w:rPr>
          <w:rFonts w:ascii="Times New Roman" w:hAnsi="Times New Roman" w:cs="Times New Roman"/>
          <w:b/>
          <w:spacing w:val="-6"/>
          <w:sz w:val="24"/>
          <w:szCs w:val="24"/>
        </w:rPr>
        <w:t>6</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EA2F01" w:rsidRPr="00EA2F01">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2</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7BE9018E" w14:textId="0CAB49A0" w:rsidR="00C44977" w:rsidRPr="00B22DDE" w:rsidRDefault="00292139" w:rsidP="00292139">
      <w:pPr>
        <w:spacing w:after="0" w:line="240" w:lineRule="auto"/>
        <w:ind w:left="-567" w:firstLine="567"/>
        <w:jc w:val="both"/>
        <w:rPr>
          <w:rFonts w:ascii="Times New Roman" w:hAnsi="Times New Roman" w:cs="Times New Roman"/>
          <w:spacing w:val="-6"/>
          <w:sz w:val="24"/>
          <w:szCs w:val="24"/>
        </w:rPr>
      </w:pPr>
      <w:r w:rsidRPr="00292139">
        <w:rPr>
          <w:rFonts w:ascii="Times New Roman" w:hAnsi="Times New Roman" w:cs="Times New Roman"/>
          <w:spacing w:val="-6"/>
          <w:sz w:val="24"/>
          <w:szCs w:val="24"/>
        </w:rPr>
        <w:t>1.4.</w:t>
      </w:r>
      <w:r w:rsidRPr="00292139">
        <w:rPr>
          <w:rFonts w:ascii="Times New Roman" w:hAnsi="Times New Roman" w:cs="Times New Roman"/>
          <w:spacing w:val="-6"/>
          <w:sz w:val="24"/>
          <w:szCs w:val="24"/>
        </w:rPr>
        <w:tab/>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w:t>
      </w:r>
      <w:r w:rsidR="007B6650">
        <w:rPr>
          <w:rFonts w:ascii="Times New Roman" w:hAnsi="Times New Roman" w:cs="Times New Roman"/>
          <w:spacing w:val="-6"/>
          <w:sz w:val="24"/>
          <w:szCs w:val="24"/>
        </w:rPr>
        <w:t xml:space="preserve"> </w:t>
      </w:r>
      <w:r w:rsidR="00643436" w:rsidRPr="00643436">
        <w:rPr>
          <w:rFonts w:ascii="Times New Roman" w:hAnsi="Times New Roman" w:cs="Times New Roman"/>
          <w:spacing w:val="-6"/>
          <w:sz w:val="24"/>
          <w:szCs w:val="24"/>
        </w:rPr>
        <w:t>"</w:t>
      </w:r>
      <w:r w:rsidRPr="00292139">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643436" w:rsidRPr="003D6419">
        <w:rPr>
          <w:rFonts w:ascii="Times New Roman" w:hAnsi="Times New Roman" w:cs="Times New Roman"/>
          <w:spacing w:val="-10"/>
          <w:sz w:val="24"/>
          <w:szCs w:val="24"/>
        </w:rPr>
        <w:t>"</w:t>
      </w:r>
      <w:r w:rsidRPr="00292139">
        <w:rPr>
          <w:rFonts w:ascii="Times New Roman" w:hAnsi="Times New Roman" w:cs="Times New Roman"/>
          <w:spacing w:val="-6"/>
          <w:sz w:val="24"/>
          <w:szCs w:val="24"/>
        </w:rPr>
        <w:t>.</w:t>
      </w: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71855DC" w:rsidR="004F2984" w:rsidRDefault="002844AB" w:rsidP="002844AB">
      <w:pPr>
        <w:pStyle w:val="a6"/>
        <w:tabs>
          <w:tab w:val="left" w:pos="567"/>
        </w:tabs>
        <w:autoSpaceDE w:val="0"/>
        <w:autoSpaceDN w:val="0"/>
        <w:adjustRightInd w:val="0"/>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                                     </w:t>
      </w:r>
      <w:r w:rsidR="00AC3223">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7B58107C"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4948BD">
        <w:rPr>
          <w:rFonts w:ascii="Times New Roman" w:hAnsi="Times New Roman" w:cs="Times New Roman"/>
          <w:spacing w:val="-6"/>
          <w:sz w:val="24"/>
          <w:szCs w:val="24"/>
        </w:rPr>
        <w:t>недвижимого имущества</w:t>
      </w:r>
      <w:r w:rsidR="003B04FF">
        <w:rPr>
          <w:rFonts w:ascii="Times New Roman" w:hAnsi="Times New Roman" w:cs="Times New Roman"/>
          <w:spacing w:val="-6"/>
          <w:sz w:val="24"/>
          <w:szCs w:val="24"/>
        </w:rPr>
        <w:t xml:space="preserve">, находящегося в собственности </w:t>
      </w:r>
      <w:r w:rsidR="0064342E">
        <w:rPr>
          <w:rFonts w:ascii="Times New Roman" w:hAnsi="Times New Roman" w:cs="Times New Roman"/>
          <w:spacing w:val="-6"/>
          <w:sz w:val="24"/>
          <w:szCs w:val="24"/>
        </w:rPr>
        <w:t xml:space="preserve">ПАО «Ил» </w:t>
      </w:r>
      <w:r w:rsidRPr="00111EFD">
        <w:rPr>
          <w:rFonts w:ascii="Times New Roman" w:hAnsi="Times New Roman" w:cs="Times New Roman"/>
          <w:spacing w:val="-6"/>
          <w:sz w:val="24"/>
          <w:szCs w:val="24"/>
        </w:rPr>
        <w:lastRenderedPageBreak/>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7E8B3324"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3B04FF">
        <w:rPr>
          <w:rFonts w:ascii="Times New Roman" w:hAnsi="Times New Roman" w:cs="Times New Roman"/>
          <w:spacing w:val="-6"/>
          <w:sz w:val="24"/>
          <w:szCs w:val="24"/>
        </w:rPr>
        <w:t>_______________</w:t>
      </w:r>
      <w:r w:rsidR="0060789C" w:rsidRPr="0060789C">
        <w:rPr>
          <w:rFonts w:ascii="Times New Roman" w:hAnsi="Times New Roman" w:cs="Times New Roman"/>
          <w:spacing w:val="-6"/>
          <w:sz w:val="24"/>
          <w:szCs w:val="24"/>
        </w:rPr>
        <w:t xml:space="preserve">) </w:t>
      </w:r>
      <w:proofErr w:type="gramStart"/>
      <w:r w:rsidR="0060789C" w:rsidRPr="0060789C">
        <w:rPr>
          <w:rFonts w:ascii="Times New Roman" w:hAnsi="Times New Roman" w:cs="Times New Roman"/>
          <w:spacing w:val="-6"/>
          <w:sz w:val="24"/>
          <w:szCs w:val="24"/>
        </w:rPr>
        <w:t>рублей  (</w:t>
      </w:r>
      <w:proofErr w:type="gramEnd"/>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09778E2C"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3B04FF">
        <w:rPr>
          <w:rFonts w:ascii="Times New Roman" w:hAnsi="Times New Roman" w:cs="Times New Roman"/>
          <w:spacing w:val="-6"/>
          <w:sz w:val="24"/>
          <w:szCs w:val="24"/>
        </w:rPr>
        <w:t>__________</w:t>
      </w:r>
      <w:r w:rsidR="00336123" w:rsidRPr="00336123">
        <w:rPr>
          <w:rFonts w:ascii="Times New Roman" w:hAnsi="Times New Roman" w:cs="Times New Roman"/>
          <w:spacing w:val="-6"/>
          <w:sz w:val="24"/>
          <w:szCs w:val="24"/>
        </w:rPr>
        <w:t xml:space="preserve"> рублей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64342E">
        <w:rPr>
          <w:rFonts w:ascii="Times New Roman" w:hAnsi="Times New Roman" w:cs="Times New Roman"/>
          <w:b/>
          <w:spacing w:val="-6"/>
          <w:sz w:val="24"/>
          <w:szCs w:val="24"/>
        </w:rPr>
        <w:t>03</w:t>
      </w:r>
      <w:r>
        <w:rPr>
          <w:rFonts w:ascii="Times New Roman" w:hAnsi="Times New Roman" w:cs="Times New Roman"/>
          <w:b/>
          <w:spacing w:val="-6"/>
          <w:sz w:val="24"/>
          <w:szCs w:val="24"/>
        </w:rPr>
        <w:t>.</w:t>
      </w:r>
      <w:r w:rsidR="009E7B94" w:rsidRPr="009E7B94">
        <w:rPr>
          <w:rFonts w:ascii="Times New Roman" w:hAnsi="Times New Roman" w:cs="Times New Roman"/>
          <w:b/>
          <w:spacing w:val="-6"/>
          <w:sz w:val="24"/>
          <w:szCs w:val="24"/>
        </w:rPr>
        <w:t>0</w:t>
      </w:r>
      <w:r w:rsidR="0064342E">
        <w:rPr>
          <w:rFonts w:ascii="Times New Roman" w:hAnsi="Times New Roman" w:cs="Times New Roman"/>
          <w:b/>
          <w:spacing w:val="-6"/>
          <w:sz w:val="24"/>
          <w:szCs w:val="24"/>
        </w:rPr>
        <w:t>6</w:t>
      </w:r>
      <w:r>
        <w:rPr>
          <w:rFonts w:ascii="Times New Roman" w:hAnsi="Times New Roman" w:cs="Times New Roman"/>
          <w:b/>
          <w:spacing w:val="-6"/>
          <w:sz w:val="24"/>
          <w:szCs w:val="24"/>
        </w:rPr>
        <w:t>.202</w:t>
      </w:r>
      <w:r w:rsidR="009E7B94" w:rsidRPr="009E7B94">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111EFD">
        <w:rPr>
          <w:rFonts w:ascii="Times New Roman" w:hAnsi="Times New Roman" w:cs="Times New Roman"/>
          <w:color w:val="000000"/>
          <w:spacing w:val="-6"/>
          <w:sz w:val="24"/>
          <w:szCs w:val="24"/>
        </w:rPr>
        <w:lastRenderedPageBreak/>
        <w:t>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75BD4A78" w:rsidR="00C16A6C" w:rsidRPr="006B4D4B" w:rsidRDefault="00C16A6C" w:rsidP="00C16A6C">
            <w:pPr>
              <w:ind w:firstLine="0"/>
              <w:contextualSpacing/>
              <w:rPr>
                <w:sz w:val="24"/>
                <w:szCs w:val="24"/>
              </w:rPr>
            </w:pPr>
            <w:r w:rsidRPr="006B4D4B">
              <w:rPr>
                <w:sz w:val="24"/>
                <w:szCs w:val="24"/>
              </w:rPr>
              <w:t>м.п.</w:t>
            </w:r>
            <w:r w:rsidR="002844AB">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8AED" w14:textId="77777777" w:rsidR="00A06CF1" w:rsidRDefault="00A06CF1" w:rsidP="00404427">
      <w:pPr>
        <w:spacing w:after="0" w:line="240" w:lineRule="auto"/>
      </w:pPr>
      <w:r>
        <w:separator/>
      </w:r>
    </w:p>
  </w:endnote>
  <w:endnote w:type="continuationSeparator" w:id="0">
    <w:p w14:paraId="4D7500AA" w14:textId="77777777" w:rsidR="00A06CF1" w:rsidRDefault="00A06CF1"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0BDE8" w14:textId="77777777" w:rsidR="00A06CF1" w:rsidRDefault="00A06CF1" w:rsidP="00404427">
      <w:pPr>
        <w:spacing w:after="0" w:line="240" w:lineRule="auto"/>
      </w:pPr>
      <w:r>
        <w:separator/>
      </w:r>
    </w:p>
  </w:footnote>
  <w:footnote w:type="continuationSeparator" w:id="0">
    <w:p w14:paraId="2D7046FF" w14:textId="77777777" w:rsidR="00A06CF1" w:rsidRDefault="00A06CF1"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47AB"/>
    <w:rsid w:val="000A4B4D"/>
    <w:rsid w:val="000A651F"/>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4A1F"/>
    <w:rsid w:val="001261C7"/>
    <w:rsid w:val="00134621"/>
    <w:rsid w:val="00137E4F"/>
    <w:rsid w:val="00141330"/>
    <w:rsid w:val="001433C8"/>
    <w:rsid w:val="00143F0C"/>
    <w:rsid w:val="0014791D"/>
    <w:rsid w:val="00151CD2"/>
    <w:rsid w:val="00154C18"/>
    <w:rsid w:val="001553DC"/>
    <w:rsid w:val="0016538D"/>
    <w:rsid w:val="0017500D"/>
    <w:rsid w:val="001801F0"/>
    <w:rsid w:val="00180A6C"/>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3E45"/>
    <w:rsid w:val="002566E8"/>
    <w:rsid w:val="002646B4"/>
    <w:rsid w:val="00272720"/>
    <w:rsid w:val="002741CA"/>
    <w:rsid w:val="00274B59"/>
    <w:rsid w:val="00275FBB"/>
    <w:rsid w:val="00277943"/>
    <w:rsid w:val="002844AB"/>
    <w:rsid w:val="00292139"/>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C29"/>
    <w:rsid w:val="00354D91"/>
    <w:rsid w:val="00361D67"/>
    <w:rsid w:val="00383437"/>
    <w:rsid w:val="00385089"/>
    <w:rsid w:val="0038784A"/>
    <w:rsid w:val="003903B6"/>
    <w:rsid w:val="003921DF"/>
    <w:rsid w:val="003932D0"/>
    <w:rsid w:val="00393990"/>
    <w:rsid w:val="00394AE4"/>
    <w:rsid w:val="00394C3F"/>
    <w:rsid w:val="00397F3D"/>
    <w:rsid w:val="003A00B6"/>
    <w:rsid w:val="003A317E"/>
    <w:rsid w:val="003B04FF"/>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72DED"/>
    <w:rsid w:val="00474E9E"/>
    <w:rsid w:val="004948BD"/>
    <w:rsid w:val="004A0568"/>
    <w:rsid w:val="004A229D"/>
    <w:rsid w:val="004A342B"/>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25F8"/>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4342E"/>
    <w:rsid w:val="00643436"/>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65B1"/>
    <w:rsid w:val="00783676"/>
    <w:rsid w:val="00787B93"/>
    <w:rsid w:val="0079260C"/>
    <w:rsid w:val="00797C3D"/>
    <w:rsid w:val="007A181B"/>
    <w:rsid w:val="007B2F35"/>
    <w:rsid w:val="007B6650"/>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244B"/>
    <w:rsid w:val="0080572A"/>
    <w:rsid w:val="00806F01"/>
    <w:rsid w:val="008138D7"/>
    <w:rsid w:val="008138DE"/>
    <w:rsid w:val="00817761"/>
    <w:rsid w:val="00817F34"/>
    <w:rsid w:val="008239F5"/>
    <w:rsid w:val="00823CC0"/>
    <w:rsid w:val="0083675E"/>
    <w:rsid w:val="008446FC"/>
    <w:rsid w:val="0084680F"/>
    <w:rsid w:val="00851AB9"/>
    <w:rsid w:val="00853858"/>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2006"/>
    <w:rsid w:val="009D3DCF"/>
    <w:rsid w:val="009D75F3"/>
    <w:rsid w:val="009E0267"/>
    <w:rsid w:val="009E1D46"/>
    <w:rsid w:val="009E7B94"/>
    <w:rsid w:val="009F07EA"/>
    <w:rsid w:val="009F2202"/>
    <w:rsid w:val="009F2872"/>
    <w:rsid w:val="00A00E42"/>
    <w:rsid w:val="00A06CF1"/>
    <w:rsid w:val="00A06ED2"/>
    <w:rsid w:val="00A16059"/>
    <w:rsid w:val="00A20894"/>
    <w:rsid w:val="00A20B43"/>
    <w:rsid w:val="00A22312"/>
    <w:rsid w:val="00A23764"/>
    <w:rsid w:val="00A25511"/>
    <w:rsid w:val="00A25EF5"/>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3676"/>
    <w:rsid w:val="00AA62AC"/>
    <w:rsid w:val="00AA737D"/>
    <w:rsid w:val="00AB3F52"/>
    <w:rsid w:val="00AB7660"/>
    <w:rsid w:val="00AC286C"/>
    <w:rsid w:val="00AC3223"/>
    <w:rsid w:val="00AC3DB3"/>
    <w:rsid w:val="00AC627D"/>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4DE"/>
    <w:rsid w:val="00BB56F7"/>
    <w:rsid w:val="00BC27BB"/>
    <w:rsid w:val="00BC3E51"/>
    <w:rsid w:val="00BC4550"/>
    <w:rsid w:val="00BC625F"/>
    <w:rsid w:val="00BD0BA6"/>
    <w:rsid w:val="00BD3FDD"/>
    <w:rsid w:val="00BD6256"/>
    <w:rsid w:val="00BD6DD7"/>
    <w:rsid w:val="00BD6EED"/>
    <w:rsid w:val="00BE0DCD"/>
    <w:rsid w:val="00BE18E5"/>
    <w:rsid w:val="00BE2CA1"/>
    <w:rsid w:val="00BE7766"/>
    <w:rsid w:val="00BF179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DA8"/>
    <w:rsid w:val="00C609A8"/>
    <w:rsid w:val="00C60E19"/>
    <w:rsid w:val="00C70A0F"/>
    <w:rsid w:val="00C744DD"/>
    <w:rsid w:val="00C8458D"/>
    <w:rsid w:val="00CA0EB8"/>
    <w:rsid w:val="00CA6D0C"/>
    <w:rsid w:val="00CB70E3"/>
    <w:rsid w:val="00CB7B26"/>
    <w:rsid w:val="00CC2108"/>
    <w:rsid w:val="00CC7BC3"/>
    <w:rsid w:val="00CD175A"/>
    <w:rsid w:val="00CE18C7"/>
    <w:rsid w:val="00CF22FF"/>
    <w:rsid w:val="00CF5B9A"/>
    <w:rsid w:val="00D00157"/>
    <w:rsid w:val="00D0197C"/>
    <w:rsid w:val="00D0665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0796"/>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84C"/>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4C6E"/>
    <w:rsid w:val="00E8689E"/>
    <w:rsid w:val="00E87DB1"/>
    <w:rsid w:val="00E9770B"/>
    <w:rsid w:val="00EA2CA6"/>
    <w:rsid w:val="00EA2F01"/>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F4A6-4AF7-4E3F-AED8-D114C516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2926</Words>
  <Characters>16684</Characters>
  <Application>Microsoft Office Word</Application>
  <DocSecurity>4</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2024-04-26T13:02:00Z</dcterms:created>
  <dcterms:modified xsi:type="dcterms:W3CDTF">2024-04-26T13:02:00Z</dcterms:modified>
</cp:coreProperties>
</file>