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60" w:type="dxa"/>
        <w:jc w:val="right"/>
        <w:tblLayout w:type="fixed"/>
        <w:tblLook w:val="01E0" w:firstRow="1" w:lastRow="1" w:firstColumn="1" w:lastColumn="1" w:noHBand="0" w:noVBand="0"/>
      </w:tblPr>
      <w:tblGrid>
        <w:gridCol w:w="4875"/>
        <w:gridCol w:w="185"/>
      </w:tblGrid>
      <w:tr w:rsidR="00F27296" w:rsidRPr="006468D5" w14:paraId="7AC9A19C" w14:textId="77777777" w:rsidTr="007545BB">
        <w:trPr>
          <w:jc w:val="right"/>
        </w:trPr>
        <w:tc>
          <w:tcPr>
            <w:tcW w:w="5060" w:type="dxa"/>
            <w:gridSpan w:val="2"/>
            <w:shd w:val="clear" w:color="auto" w:fill="auto"/>
          </w:tcPr>
          <w:p w14:paraId="5267FFB5" w14:textId="77777777" w:rsidR="00F27296" w:rsidRPr="006468D5" w:rsidRDefault="00F27296" w:rsidP="007545BB">
            <w:pPr>
              <w:spacing w:after="0" w:line="240" w:lineRule="auto"/>
              <w:ind w:right="175" w:firstLine="567"/>
              <w:jc w:val="right"/>
              <w:rPr>
                <w:rFonts w:ascii="Times New Roman" w:eastAsia="Times New Roman" w:hAnsi="Times New Roman" w:cs="Times New Roman"/>
                <w:b/>
                <w:color w:val="000000"/>
                <w:sz w:val="24"/>
                <w:szCs w:val="24"/>
                <w:lang w:eastAsia="ru-RU"/>
              </w:rPr>
            </w:pPr>
            <w:bookmarkStart w:id="0" w:name="_GoBack"/>
            <w:bookmarkEnd w:id="0"/>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6468D5">
              <w:rPr>
                <w:rFonts w:ascii="Times New Roman" w:eastAsia="Times New Roman" w:hAnsi="Times New Roman" w:cs="Times New Roman"/>
                <w:b/>
                <w:color w:val="000000"/>
                <w:sz w:val="24"/>
                <w:szCs w:val="24"/>
                <w:lang w:eastAsia="ru-RU"/>
              </w:rPr>
              <w:t>«УТВЕРЖДАЮ»</w:t>
            </w:r>
          </w:p>
        </w:tc>
      </w:tr>
      <w:tr w:rsidR="00F27296" w:rsidRPr="008D2BB2" w14:paraId="22E732E1" w14:textId="77777777" w:rsidTr="007545BB">
        <w:trPr>
          <w:gridAfter w:val="1"/>
          <w:wAfter w:w="185" w:type="dxa"/>
          <w:jc w:val="right"/>
        </w:trPr>
        <w:tc>
          <w:tcPr>
            <w:tcW w:w="4875" w:type="dxa"/>
            <w:shd w:val="clear" w:color="auto" w:fill="auto"/>
          </w:tcPr>
          <w:p w14:paraId="2449DC3A"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p>
          <w:p w14:paraId="40926EF8" w14:textId="77777777" w:rsidR="00F27296" w:rsidRPr="008D2BB2" w:rsidRDefault="0003141F"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Генеральный директор</w:t>
            </w:r>
          </w:p>
          <w:p w14:paraId="4CB7E806" w14:textId="77777777" w:rsidR="00F27296" w:rsidRPr="008D2BB2" w:rsidRDefault="0003141F"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АО «</w:t>
            </w:r>
            <w:r w:rsidR="00EB4165">
              <w:rPr>
                <w:rFonts w:ascii="Times New Roman" w:eastAsia="Times New Roman" w:hAnsi="Times New Roman" w:cs="Times New Roman"/>
                <w:b/>
                <w:color w:val="000000"/>
                <w:sz w:val="24"/>
                <w:szCs w:val="24"/>
                <w:lang w:eastAsia="ru-RU"/>
              </w:rPr>
              <w:t>Швабе</w:t>
            </w:r>
            <w:r w:rsidR="00F27296" w:rsidRPr="008D2BB2">
              <w:rPr>
                <w:rFonts w:ascii="Times New Roman" w:eastAsia="Times New Roman" w:hAnsi="Times New Roman" w:cs="Times New Roman"/>
                <w:b/>
                <w:color w:val="000000"/>
                <w:sz w:val="24"/>
                <w:szCs w:val="24"/>
                <w:lang w:eastAsia="ru-RU"/>
              </w:rPr>
              <w:t>»</w:t>
            </w:r>
          </w:p>
          <w:p w14:paraId="464D1668"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p>
          <w:p w14:paraId="166160A9"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p>
          <w:p w14:paraId="30C5F4CF"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 xml:space="preserve">______________ </w:t>
            </w:r>
            <w:r w:rsidR="00EB4165">
              <w:rPr>
                <w:rFonts w:ascii="Times New Roman" w:eastAsia="Times New Roman" w:hAnsi="Times New Roman" w:cs="Times New Roman"/>
                <w:b/>
                <w:color w:val="000000"/>
                <w:sz w:val="24"/>
                <w:szCs w:val="24"/>
                <w:lang w:eastAsia="ru-RU"/>
              </w:rPr>
              <w:t>А.П. Патрикеев</w:t>
            </w:r>
          </w:p>
          <w:p w14:paraId="354D72A1" w14:textId="77777777" w:rsidR="00F27296" w:rsidRPr="0003141F" w:rsidRDefault="00EB4165" w:rsidP="0003141F">
            <w:pPr>
              <w:spacing w:after="0" w:line="240" w:lineRule="auto"/>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 xml:space="preserve">               </w:t>
            </w:r>
            <w:r w:rsidR="0003141F" w:rsidRPr="0003141F">
              <w:rPr>
                <w:rFonts w:ascii="Times New Roman" w:eastAsia="Times New Roman" w:hAnsi="Times New Roman" w:cs="Times New Roman"/>
                <w:b/>
                <w:color w:val="000000"/>
                <w:sz w:val="24"/>
                <w:szCs w:val="24"/>
                <w:lang w:eastAsia="ru-RU"/>
              </w:rPr>
              <w:t>м</w:t>
            </w:r>
            <w:r w:rsidR="00F27296" w:rsidRPr="0003141F">
              <w:rPr>
                <w:rFonts w:ascii="Times New Roman" w:eastAsia="Times New Roman" w:hAnsi="Times New Roman" w:cs="Times New Roman"/>
                <w:b/>
                <w:color w:val="000000"/>
                <w:sz w:val="18"/>
                <w:szCs w:val="24"/>
                <w:lang w:eastAsia="ru-RU"/>
              </w:rPr>
              <w:t>.</w:t>
            </w:r>
            <w:r w:rsidR="0003141F" w:rsidRPr="0003141F">
              <w:rPr>
                <w:rFonts w:ascii="Times New Roman" w:eastAsia="Times New Roman" w:hAnsi="Times New Roman" w:cs="Times New Roman"/>
                <w:b/>
                <w:color w:val="000000"/>
                <w:sz w:val="24"/>
                <w:szCs w:val="24"/>
                <w:lang w:eastAsia="ru-RU"/>
              </w:rPr>
              <w:t>п</w:t>
            </w:r>
            <w:r w:rsidR="00F27296" w:rsidRPr="0003141F">
              <w:rPr>
                <w:rFonts w:ascii="Times New Roman" w:eastAsia="Times New Roman" w:hAnsi="Times New Roman" w:cs="Times New Roman"/>
                <w:b/>
                <w:color w:val="000000"/>
                <w:sz w:val="18"/>
                <w:szCs w:val="24"/>
                <w:lang w:eastAsia="ru-RU"/>
              </w:rPr>
              <w:t>.</w:t>
            </w:r>
          </w:p>
          <w:p w14:paraId="773364A0" w14:textId="77777777" w:rsidR="00F27296" w:rsidRPr="008D2BB2" w:rsidRDefault="00F27296" w:rsidP="0003141F">
            <w:pPr>
              <w:spacing w:after="0" w:line="240" w:lineRule="auto"/>
              <w:ind w:firstLine="567"/>
              <w:jc w:val="center"/>
              <w:rPr>
                <w:rFonts w:ascii="Times New Roman" w:eastAsia="Times New Roman" w:hAnsi="Times New Roman" w:cs="Times New Roman"/>
                <w:b/>
                <w:color w:val="000000"/>
                <w:sz w:val="24"/>
                <w:szCs w:val="24"/>
                <w:lang w:eastAsia="ru-RU"/>
              </w:rPr>
            </w:pPr>
          </w:p>
          <w:p w14:paraId="09A83BAC"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p>
          <w:p w14:paraId="1605FE8B"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«_____» ____________ 2022 г.</w:t>
            </w:r>
          </w:p>
          <w:p w14:paraId="7F02D1CA"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p>
          <w:p w14:paraId="2A373489"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p>
        </w:tc>
      </w:tr>
    </w:tbl>
    <w:p w14:paraId="1A97A3AE" w14:textId="77777777" w:rsidR="00404427" w:rsidRPr="00404427" w:rsidRDefault="00404427" w:rsidP="00404427">
      <w:pPr>
        <w:spacing w:after="0" w:line="240" w:lineRule="auto"/>
        <w:rPr>
          <w:rFonts w:ascii="Times New Roman" w:hAnsi="Times New Roman" w:cs="Times New Roman"/>
          <w:color w:val="7030A0"/>
          <w:sz w:val="24"/>
          <w:szCs w:val="24"/>
        </w:rPr>
      </w:pPr>
    </w:p>
    <w:p w14:paraId="466EF7B1" w14:textId="77777777" w:rsidR="00404427" w:rsidRPr="00404427" w:rsidRDefault="00404427" w:rsidP="00404427">
      <w:pPr>
        <w:spacing w:after="0" w:line="240" w:lineRule="auto"/>
        <w:rPr>
          <w:rFonts w:ascii="Times New Roman" w:hAnsi="Times New Roman" w:cs="Times New Roman"/>
          <w:color w:val="7030A0"/>
          <w:sz w:val="24"/>
          <w:szCs w:val="24"/>
        </w:rPr>
      </w:pPr>
    </w:p>
    <w:p w14:paraId="2A2124F5" w14:textId="77777777" w:rsidR="00404427" w:rsidRDefault="00404427" w:rsidP="00404427">
      <w:pPr>
        <w:spacing w:after="0" w:line="240" w:lineRule="auto"/>
        <w:rPr>
          <w:rFonts w:ascii="Times New Roman" w:hAnsi="Times New Roman" w:cs="Times New Roman"/>
          <w:color w:val="7030A0"/>
          <w:sz w:val="24"/>
          <w:szCs w:val="24"/>
        </w:rPr>
      </w:pPr>
    </w:p>
    <w:p w14:paraId="549394CF" w14:textId="77777777" w:rsidR="00404427" w:rsidRDefault="00404427" w:rsidP="00404427">
      <w:pPr>
        <w:spacing w:after="0" w:line="240" w:lineRule="auto"/>
        <w:rPr>
          <w:rFonts w:ascii="Times New Roman" w:hAnsi="Times New Roman" w:cs="Times New Roman"/>
          <w:color w:val="7030A0"/>
          <w:sz w:val="24"/>
          <w:szCs w:val="24"/>
        </w:rPr>
      </w:pPr>
    </w:p>
    <w:p w14:paraId="3CC09FD1" w14:textId="77777777" w:rsidR="00404427" w:rsidRDefault="00404427" w:rsidP="00404427">
      <w:pPr>
        <w:spacing w:after="0" w:line="240" w:lineRule="auto"/>
        <w:rPr>
          <w:rFonts w:ascii="Times New Roman" w:hAnsi="Times New Roman" w:cs="Times New Roman"/>
          <w:color w:val="7030A0"/>
          <w:sz w:val="24"/>
          <w:szCs w:val="24"/>
        </w:rPr>
      </w:pPr>
    </w:p>
    <w:p w14:paraId="44BFEDDE" w14:textId="77777777" w:rsidR="00404427" w:rsidRDefault="00404427" w:rsidP="00404427">
      <w:pPr>
        <w:spacing w:after="0" w:line="240" w:lineRule="auto"/>
        <w:rPr>
          <w:rFonts w:ascii="Times New Roman" w:hAnsi="Times New Roman" w:cs="Times New Roman"/>
          <w:color w:val="7030A0"/>
          <w:sz w:val="24"/>
          <w:szCs w:val="24"/>
        </w:rPr>
      </w:pPr>
    </w:p>
    <w:p w14:paraId="1215286E" w14:textId="77777777" w:rsidR="003B2EC4" w:rsidRDefault="003B2EC4" w:rsidP="00404427">
      <w:pPr>
        <w:spacing w:after="0" w:line="240" w:lineRule="auto"/>
        <w:rPr>
          <w:rFonts w:ascii="Times New Roman" w:hAnsi="Times New Roman" w:cs="Times New Roman"/>
          <w:color w:val="7030A0"/>
          <w:sz w:val="24"/>
          <w:szCs w:val="24"/>
        </w:rPr>
      </w:pPr>
    </w:p>
    <w:p w14:paraId="50BCC213" w14:textId="77777777" w:rsidR="003B2EC4" w:rsidRDefault="003B2EC4" w:rsidP="00404427">
      <w:pPr>
        <w:spacing w:after="0" w:line="240" w:lineRule="auto"/>
        <w:rPr>
          <w:rFonts w:ascii="Times New Roman" w:hAnsi="Times New Roman" w:cs="Times New Roman"/>
          <w:color w:val="7030A0"/>
          <w:sz w:val="24"/>
          <w:szCs w:val="24"/>
        </w:rPr>
      </w:pPr>
    </w:p>
    <w:p w14:paraId="746E42FE" w14:textId="77777777" w:rsidR="003B2EC4" w:rsidRDefault="003B2EC4" w:rsidP="00404427">
      <w:pPr>
        <w:spacing w:after="0" w:line="240" w:lineRule="auto"/>
        <w:rPr>
          <w:rFonts w:ascii="Times New Roman" w:hAnsi="Times New Roman" w:cs="Times New Roman"/>
          <w:color w:val="7030A0"/>
          <w:sz w:val="24"/>
          <w:szCs w:val="24"/>
        </w:rPr>
      </w:pPr>
    </w:p>
    <w:p w14:paraId="450D0049" w14:textId="77777777" w:rsidR="003B2EC4" w:rsidRDefault="003B2EC4" w:rsidP="00404427">
      <w:pPr>
        <w:spacing w:after="0" w:line="240" w:lineRule="auto"/>
        <w:rPr>
          <w:rFonts w:ascii="Times New Roman" w:hAnsi="Times New Roman" w:cs="Times New Roman"/>
          <w:color w:val="7030A0"/>
          <w:sz w:val="24"/>
          <w:szCs w:val="24"/>
        </w:rPr>
      </w:pPr>
    </w:p>
    <w:p w14:paraId="1ED0CDA8" w14:textId="77777777" w:rsidR="004E1A00" w:rsidRDefault="004E1A00" w:rsidP="00404427">
      <w:pPr>
        <w:spacing w:after="0" w:line="240" w:lineRule="auto"/>
        <w:rPr>
          <w:rFonts w:ascii="Times New Roman" w:hAnsi="Times New Roman" w:cs="Times New Roman"/>
          <w:color w:val="7030A0"/>
          <w:sz w:val="24"/>
          <w:szCs w:val="24"/>
        </w:rPr>
      </w:pPr>
    </w:p>
    <w:p w14:paraId="4B6E7767" w14:textId="77777777" w:rsidR="00404427" w:rsidRDefault="00404427" w:rsidP="00404427">
      <w:pPr>
        <w:spacing w:after="0" w:line="240" w:lineRule="auto"/>
        <w:rPr>
          <w:rFonts w:ascii="Times New Roman" w:hAnsi="Times New Roman" w:cs="Times New Roman"/>
          <w:color w:val="7030A0"/>
          <w:sz w:val="24"/>
          <w:szCs w:val="24"/>
        </w:rPr>
      </w:pPr>
    </w:p>
    <w:p w14:paraId="67E78E4C" w14:textId="77777777" w:rsidR="00404427" w:rsidRDefault="00404427" w:rsidP="00404427">
      <w:pPr>
        <w:spacing w:after="0" w:line="240" w:lineRule="auto"/>
        <w:rPr>
          <w:rFonts w:ascii="Times New Roman" w:hAnsi="Times New Roman" w:cs="Times New Roman"/>
          <w:color w:val="7030A0"/>
          <w:sz w:val="24"/>
          <w:szCs w:val="24"/>
        </w:rPr>
      </w:pPr>
    </w:p>
    <w:p w14:paraId="394AD852" w14:textId="77777777" w:rsidR="00404427" w:rsidRPr="00404427" w:rsidRDefault="00404427" w:rsidP="00DD304C">
      <w:pPr>
        <w:spacing w:after="0" w:line="240" w:lineRule="auto"/>
        <w:rPr>
          <w:rFonts w:ascii="Times New Roman" w:hAnsi="Times New Roman" w:cs="Times New Roman"/>
          <w:color w:val="7030A0"/>
          <w:sz w:val="24"/>
          <w:szCs w:val="24"/>
        </w:rPr>
      </w:pPr>
    </w:p>
    <w:p w14:paraId="07598C0C" w14:textId="77777777" w:rsidR="00F27296" w:rsidRDefault="00C4149D" w:rsidP="00F27296">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 xml:space="preserve">Изменения в </w:t>
      </w:r>
      <w:r w:rsidR="00D835FA">
        <w:rPr>
          <w:rFonts w:ascii="Times New Roman" w:hAnsi="Times New Roman" w:cs="Times New Roman"/>
          <w:b/>
          <w:sz w:val="28"/>
          <w:szCs w:val="28"/>
        </w:rPr>
        <w:t>д</w:t>
      </w:r>
      <w:r>
        <w:rPr>
          <w:rFonts w:ascii="Times New Roman" w:hAnsi="Times New Roman" w:cs="Times New Roman"/>
          <w:b/>
          <w:sz w:val="28"/>
          <w:szCs w:val="28"/>
        </w:rPr>
        <w:t>окументацию</w:t>
      </w:r>
      <w:r w:rsidR="00857772">
        <w:rPr>
          <w:rFonts w:ascii="Times New Roman" w:hAnsi="Times New Roman" w:cs="Times New Roman"/>
          <w:b/>
          <w:sz w:val="28"/>
          <w:szCs w:val="28"/>
        </w:rPr>
        <w:t xml:space="preserve"> </w:t>
      </w:r>
    </w:p>
    <w:p w14:paraId="115E5C10" w14:textId="77777777" w:rsidR="00F27296" w:rsidRPr="00F27296" w:rsidRDefault="00416A94" w:rsidP="00F27296">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по продаже</w:t>
      </w:r>
      <w:r w:rsidR="00F27296" w:rsidRPr="00F27296">
        <w:rPr>
          <w:rFonts w:ascii="Times New Roman" w:hAnsi="Times New Roman" w:cs="Times New Roman"/>
          <w:b/>
          <w:sz w:val="28"/>
          <w:szCs w:val="28"/>
        </w:rPr>
        <w:t xml:space="preserve"> посредством публичного предложения в электронной форме недвижимого имущества, находящегося в собственности </w:t>
      </w:r>
    </w:p>
    <w:p w14:paraId="6BFE9206" w14:textId="77777777" w:rsidR="0003141F" w:rsidRDefault="00F27296" w:rsidP="00F27296">
      <w:pPr>
        <w:autoSpaceDE w:val="0"/>
        <w:autoSpaceDN w:val="0"/>
        <w:adjustRightInd w:val="0"/>
        <w:spacing w:after="0" w:line="240" w:lineRule="auto"/>
        <w:jc w:val="center"/>
        <w:outlineLvl w:val="1"/>
        <w:rPr>
          <w:rFonts w:ascii="Times New Roman" w:hAnsi="Times New Roman" w:cs="Times New Roman"/>
          <w:b/>
          <w:sz w:val="28"/>
          <w:szCs w:val="28"/>
        </w:rPr>
      </w:pPr>
      <w:r w:rsidRPr="00F27296">
        <w:rPr>
          <w:rFonts w:ascii="Times New Roman" w:hAnsi="Times New Roman" w:cs="Times New Roman"/>
          <w:b/>
          <w:sz w:val="28"/>
          <w:szCs w:val="28"/>
        </w:rPr>
        <w:t>акционерного общества «</w:t>
      </w:r>
      <w:r w:rsidR="00EB4165">
        <w:rPr>
          <w:rFonts w:ascii="Times New Roman" w:hAnsi="Times New Roman" w:cs="Times New Roman"/>
          <w:b/>
          <w:sz w:val="28"/>
          <w:szCs w:val="28"/>
        </w:rPr>
        <w:t>Швабе</w:t>
      </w:r>
      <w:r w:rsidRPr="00F27296">
        <w:rPr>
          <w:rFonts w:ascii="Times New Roman" w:hAnsi="Times New Roman" w:cs="Times New Roman"/>
          <w:b/>
          <w:sz w:val="28"/>
          <w:szCs w:val="28"/>
        </w:rPr>
        <w:t xml:space="preserve">» </w:t>
      </w:r>
    </w:p>
    <w:p w14:paraId="2034E392" w14:textId="77777777" w:rsidR="00F27296" w:rsidRPr="00F27296" w:rsidRDefault="00F27296" w:rsidP="00F27296">
      <w:pPr>
        <w:autoSpaceDE w:val="0"/>
        <w:autoSpaceDN w:val="0"/>
        <w:adjustRightInd w:val="0"/>
        <w:spacing w:after="0" w:line="240" w:lineRule="auto"/>
        <w:jc w:val="center"/>
        <w:outlineLvl w:val="1"/>
        <w:rPr>
          <w:rFonts w:ascii="Times New Roman" w:hAnsi="Times New Roman" w:cs="Times New Roman"/>
          <w:b/>
          <w:sz w:val="28"/>
          <w:szCs w:val="28"/>
        </w:rPr>
      </w:pPr>
      <w:r w:rsidRPr="00F27296">
        <w:rPr>
          <w:rFonts w:ascii="Times New Roman" w:hAnsi="Times New Roman" w:cs="Times New Roman"/>
          <w:b/>
          <w:sz w:val="28"/>
          <w:szCs w:val="28"/>
        </w:rPr>
        <w:t>(АО «</w:t>
      </w:r>
      <w:r w:rsidR="00EB4165">
        <w:rPr>
          <w:rFonts w:ascii="Times New Roman" w:hAnsi="Times New Roman" w:cs="Times New Roman"/>
          <w:b/>
          <w:sz w:val="28"/>
          <w:szCs w:val="28"/>
        </w:rPr>
        <w:t>Швабе</w:t>
      </w:r>
      <w:r w:rsidRPr="00F27296">
        <w:rPr>
          <w:rFonts w:ascii="Times New Roman" w:hAnsi="Times New Roman" w:cs="Times New Roman"/>
          <w:b/>
          <w:sz w:val="28"/>
          <w:szCs w:val="28"/>
        </w:rPr>
        <w:t>»)</w:t>
      </w:r>
    </w:p>
    <w:p w14:paraId="280B2764" w14:textId="77777777" w:rsidR="00404427" w:rsidRPr="00404427" w:rsidRDefault="00404427" w:rsidP="00F27296">
      <w:pPr>
        <w:spacing w:after="0" w:line="240" w:lineRule="auto"/>
        <w:jc w:val="center"/>
        <w:rPr>
          <w:rFonts w:ascii="Times New Roman" w:hAnsi="Times New Roman" w:cs="Times New Roman"/>
          <w:b/>
          <w:sz w:val="24"/>
          <w:szCs w:val="24"/>
        </w:rPr>
      </w:pPr>
    </w:p>
    <w:p w14:paraId="4EF2E884" w14:textId="77777777" w:rsidR="00404427" w:rsidRPr="00404427" w:rsidRDefault="00404427" w:rsidP="00404427">
      <w:pPr>
        <w:spacing w:after="0" w:line="240" w:lineRule="auto"/>
        <w:rPr>
          <w:rFonts w:ascii="Times New Roman" w:hAnsi="Times New Roman" w:cs="Times New Roman"/>
          <w:sz w:val="24"/>
          <w:szCs w:val="24"/>
        </w:rPr>
      </w:pPr>
    </w:p>
    <w:p w14:paraId="57CEEAD7" w14:textId="77777777" w:rsidR="00404427" w:rsidRDefault="00404427" w:rsidP="00404427">
      <w:pPr>
        <w:spacing w:after="0" w:line="240" w:lineRule="auto"/>
        <w:rPr>
          <w:rFonts w:ascii="Times New Roman" w:hAnsi="Times New Roman" w:cs="Times New Roman"/>
          <w:sz w:val="24"/>
          <w:szCs w:val="24"/>
        </w:rPr>
      </w:pPr>
    </w:p>
    <w:p w14:paraId="3814209C" w14:textId="77777777" w:rsidR="00404427" w:rsidRDefault="00404427" w:rsidP="00404427">
      <w:pPr>
        <w:spacing w:after="0" w:line="240" w:lineRule="auto"/>
        <w:rPr>
          <w:rFonts w:ascii="Times New Roman" w:hAnsi="Times New Roman" w:cs="Times New Roman"/>
          <w:sz w:val="24"/>
          <w:szCs w:val="24"/>
        </w:rPr>
      </w:pPr>
    </w:p>
    <w:p w14:paraId="7733C6BA" w14:textId="77777777" w:rsidR="00404427" w:rsidRDefault="00404427" w:rsidP="00404427">
      <w:pPr>
        <w:spacing w:after="0" w:line="240" w:lineRule="auto"/>
        <w:rPr>
          <w:rFonts w:ascii="Times New Roman" w:hAnsi="Times New Roman" w:cs="Times New Roman"/>
          <w:sz w:val="24"/>
          <w:szCs w:val="24"/>
        </w:rPr>
      </w:pPr>
    </w:p>
    <w:p w14:paraId="185BC768" w14:textId="77777777" w:rsidR="00404427" w:rsidRDefault="00404427" w:rsidP="00404427">
      <w:pPr>
        <w:spacing w:after="0" w:line="240" w:lineRule="auto"/>
        <w:rPr>
          <w:rFonts w:ascii="Times New Roman" w:hAnsi="Times New Roman" w:cs="Times New Roman"/>
          <w:sz w:val="24"/>
          <w:szCs w:val="24"/>
        </w:rPr>
      </w:pPr>
    </w:p>
    <w:p w14:paraId="13FDA1BF" w14:textId="77777777" w:rsidR="00404427" w:rsidRDefault="00404427" w:rsidP="00404427">
      <w:pPr>
        <w:spacing w:after="0" w:line="240" w:lineRule="auto"/>
        <w:rPr>
          <w:rFonts w:ascii="Times New Roman" w:hAnsi="Times New Roman" w:cs="Times New Roman"/>
          <w:sz w:val="24"/>
          <w:szCs w:val="24"/>
        </w:rPr>
      </w:pPr>
    </w:p>
    <w:p w14:paraId="0432E260" w14:textId="77777777" w:rsidR="00404427" w:rsidRDefault="00404427" w:rsidP="00404427">
      <w:pPr>
        <w:spacing w:after="0" w:line="240" w:lineRule="auto"/>
        <w:rPr>
          <w:rFonts w:ascii="Times New Roman" w:hAnsi="Times New Roman" w:cs="Times New Roman"/>
          <w:sz w:val="24"/>
          <w:szCs w:val="24"/>
        </w:rPr>
      </w:pPr>
    </w:p>
    <w:p w14:paraId="2F232304" w14:textId="77777777" w:rsidR="00404427" w:rsidRDefault="00404427" w:rsidP="00404427">
      <w:pPr>
        <w:spacing w:after="0" w:line="240" w:lineRule="auto"/>
        <w:rPr>
          <w:rFonts w:ascii="Times New Roman" w:hAnsi="Times New Roman" w:cs="Times New Roman"/>
          <w:sz w:val="24"/>
          <w:szCs w:val="24"/>
        </w:rPr>
      </w:pPr>
    </w:p>
    <w:p w14:paraId="72031562" w14:textId="77777777" w:rsidR="00404427" w:rsidRDefault="00404427" w:rsidP="00404427">
      <w:pPr>
        <w:spacing w:after="0" w:line="240" w:lineRule="auto"/>
        <w:rPr>
          <w:rFonts w:ascii="Times New Roman" w:hAnsi="Times New Roman" w:cs="Times New Roman"/>
          <w:sz w:val="24"/>
          <w:szCs w:val="24"/>
        </w:rPr>
      </w:pPr>
    </w:p>
    <w:p w14:paraId="7B5854FF" w14:textId="77777777" w:rsidR="003B2EC4" w:rsidRDefault="003B2EC4" w:rsidP="00404427">
      <w:pPr>
        <w:spacing w:after="0" w:line="240" w:lineRule="auto"/>
        <w:rPr>
          <w:rFonts w:ascii="Times New Roman" w:hAnsi="Times New Roman" w:cs="Times New Roman"/>
          <w:sz w:val="24"/>
          <w:szCs w:val="24"/>
        </w:rPr>
      </w:pPr>
    </w:p>
    <w:p w14:paraId="06C1B958" w14:textId="77777777" w:rsidR="003B2EC4" w:rsidRDefault="003B2EC4" w:rsidP="00404427">
      <w:pPr>
        <w:spacing w:after="0" w:line="240" w:lineRule="auto"/>
        <w:rPr>
          <w:rFonts w:ascii="Times New Roman" w:hAnsi="Times New Roman" w:cs="Times New Roman"/>
          <w:sz w:val="24"/>
          <w:szCs w:val="24"/>
        </w:rPr>
      </w:pPr>
    </w:p>
    <w:p w14:paraId="50F01E70" w14:textId="77777777" w:rsidR="00404427" w:rsidRDefault="00404427" w:rsidP="00404427">
      <w:pPr>
        <w:spacing w:after="0" w:line="240" w:lineRule="auto"/>
        <w:rPr>
          <w:rFonts w:ascii="Times New Roman" w:hAnsi="Times New Roman" w:cs="Times New Roman"/>
          <w:sz w:val="24"/>
          <w:szCs w:val="24"/>
        </w:rPr>
      </w:pPr>
    </w:p>
    <w:p w14:paraId="26CC94BE" w14:textId="77777777" w:rsidR="00D835FA" w:rsidRDefault="00D835FA" w:rsidP="00404427">
      <w:pPr>
        <w:spacing w:after="0" w:line="240" w:lineRule="auto"/>
        <w:rPr>
          <w:rFonts w:ascii="Times New Roman" w:hAnsi="Times New Roman" w:cs="Times New Roman"/>
          <w:sz w:val="24"/>
          <w:szCs w:val="24"/>
        </w:rPr>
      </w:pPr>
    </w:p>
    <w:p w14:paraId="1172FFA3" w14:textId="77777777" w:rsidR="00D835FA" w:rsidRDefault="00D835FA" w:rsidP="00404427">
      <w:pPr>
        <w:spacing w:after="0" w:line="240" w:lineRule="auto"/>
        <w:rPr>
          <w:rFonts w:ascii="Times New Roman" w:hAnsi="Times New Roman" w:cs="Times New Roman"/>
          <w:sz w:val="24"/>
          <w:szCs w:val="24"/>
        </w:rPr>
      </w:pPr>
    </w:p>
    <w:p w14:paraId="03C5D60D" w14:textId="77777777" w:rsidR="00404427" w:rsidRDefault="00404427" w:rsidP="00404427">
      <w:pPr>
        <w:spacing w:after="0" w:line="240" w:lineRule="auto"/>
        <w:rPr>
          <w:rFonts w:ascii="Times New Roman" w:hAnsi="Times New Roman" w:cs="Times New Roman"/>
          <w:sz w:val="24"/>
          <w:szCs w:val="24"/>
        </w:rPr>
      </w:pPr>
    </w:p>
    <w:p w14:paraId="57B16F49" w14:textId="77777777"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304F86">
        <w:rPr>
          <w:rFonts w:ascii="Times New Roman" w:hAnsi="Times New Roman" w:cs="Times New Roman"/>
          <w:b/>
          <w:sz w:val="24"/>
          <w:szCs w:val="24"/>
        </w:rPr>
        <w:t>2</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4D07370F" w14:textId="77777777" w:rsidR="00404427" w:rsidRPr="00BB14B8" w:rsidRDefault="00404427" w:rsidP="00404427">
      <w:pPr>
        <w:jc w:val="center"/>
        <w:rPr>
          <w:b/>
          <w:color w:val="000000"/>
        </w:rPr>
        <w:sectPr w:rsidR="00404427" w:rsidRPr="00BB14B8" w:rsidSect="00F43BA1">
          <w:headerReference w:type="even" r:id="rId8"/>
          <w:type w:val="continuous"/>
          <w:pgSz w:w="11906" w:h="16838" w:code="9"/>
          <w:pgMar w:top="1134" w:right="567" w:bottom="1134" w:left="1134" w:header="709" w:footer="709" w:gutter="0"/>
          <w:cols w:space="708"/>
          <w:titlePg/>
          <w:docGrid w:linePitch="360"/>
        </w:sectPr>
      </w:pPr>
    </w:p>
    <w:p w14:paraId="010BF163" w14:textId="6969676D" w:rsidR="009A4F45" w:rsidRDefault="009A4F45" w:rsidP="004B7516">
      <w:pPr>
        <w:pStyle w:val="12"/>
        <w:ind w:left="-567" w:firstLine="567"/>
        <w:rPr>
          <w:color w:val="000000"/>
          <w:szCs w:val="24"/>
        </w:rPr>
      </w:pPr>
      <w:r w:rsidRPr="009A4F45">
        <w:rPr>
          <w:color w:val="000000"/>
          <w:szCs w:val="24"/>
        </w:rPr>
        <w:lastRenderedPageBreak/>
        <w:t>В соответствии с решением Собственника имущества внести изменения в Документацию по продаже посредством публичного предложения в электронной форме недвижимого имущества, находящегося в собственности акционерного общества «</w:t>
      </w:r>
      <w:r>
        <w:rPr>
          <w:color w:val="000000"/>
          <w:szCs w:val="24"/>
        </w:rPr>
        <w:t>Швабе</w:t>
      </w:r>
      <w:r w:rsidRPr="009A4F45">
        <w:rPr>
          <w:color w:val="000000"/>
          <w:szCs w:val="24"/>
        </w:rPr>
        <w:t>», в части продления срока подачи Заявок и задатков на участие в Продаже и переноса даты проведен</w:t>
      </w:r>
      <w:r w:rsidR="00D85A8A">
        <w:rPr>
          <w:color w:val="000000"/>
          <w:szCs w:val="24"/>
        </w:rPr>
        <w:t>ия Продажи, назначенной на 02.08</w:t>
      </w:r>
      <w:r w:rsidRPr="009A4F45">
        <w:rPr>
          <w:color w:val="000000"/>
          <w:szCs w:val="24"/>
        </w:rPr>
        <w:t>.2022, и изложить п.п. 1.1-1.</w:t>
      </w:r>
      <w:r>
        <w:rPr>
          <w:color w:val="000000"/>
          <w:szCs w:val="24"/>
        </w:rPr>
        <w:t>5</w:t>
      </w:r>
      <w:r w:rsidRPr="009A4F45">
        <w:rPr>
          <w:color w:val="000000"/>
          <w:szCs w:val="24"/>
        </w:rPr>
        <w:t>. ст. 1 «Предмет продажи» Раздела I «Общие сведения о продаже»</w:t>
      </w:r>
      <w:r w:rsidR="00D85A8A">
        <w:rPr>
          <w:color w:val="000000"/>
          <w:szCs w:val="24"/>
        </w:rPr>
        <w:t xml:space="preserve"> </w:t>
      </w:r>
      <w:r w:rsidRPr="009A4F45">
        <w:rPr>
          <w:color w:val="000000"/>
          <w:szCs w:val="24"/>
        </w:rPr>
        <w:t>в следующей редакции:</w:t>
      </w:r>
    </w:p>
    <w:p w14:paraId="4A69E293" w14:textId="5B25F266" w:rsidR="0084680F" w:rsidRDefault="0084680F" w:rsidP="004B7516">
      <w:pPr>
        <w:pStyle w:val="12"/>
        <w:ind w:left="-567" w:firstLine="567"/>
        <w:rPr>
          <w:color w:val="000000"/>
          <w:szCs w:val="24"/>
        </w:rPr>
      </w:pPr>
    </w:p>
    <w:p w14:paraId="59D11A74" w14:textId="41209BE3" w:rsidR="0084680F" w:rsidRDefault="0084680F" w:rsidP="004B7516">
      <w:pPr>
        <w:pStyle w:val="12"/>
        <w:ind w:left="-567" w:firstLine="567"/>
        <w:rPr>
          <w:color w:val="000000"/>
          <w:szCs w:val="24"/>
        </w:rPr>
      </w:pPr>
      <w:r>
        <w:rPr>
          <w:color w:val="000000"/>
          <w:szCs w:val="24"/>
        </w:rPr>
        <w:t>1.</w:t>
      </w:r>
    </w:p>
    <w:p w14:paraId="3AF3DA60" w14:textId="123468E1" w:rsidR="00A23764" w:rsidRPr="00FA6485" w:rsidRDefault="009A4F45" w:rsidP="00A23764">
      <w:pPr>
        <w:spacing w:before="240" w:after="240" w:line="240" w:lineRule="auto"/>
        <w:jc w:val="center"/>
        <w:rPr>
          <w:rFonts w:ascii="Times New Roman" w:hAnsi="Times New Roman" w:cs="Times New Roman"/>
          <w:b/>
          <w:color w:val="000000"/>
          <w:sz w:val="24"/>
          <w:szCs w:val="24"/>
        </w:rPr>
      </w:pPr>
      <w:bookmarkStart w:id="1" w:name="_Toc229476263"/>
      <w:bookmarkStart w:id="2" w:name="_Toc230144031"/>
      <w:r>
        <w:rPr>
          <w:rFonts w:ascii="Times New Roman" w:hAnsi="Times New Roman" w:cs="Times New Roman"/>
          <w:b/>
          <w:color w:val="000000"/>
          <w:sz w:val="24"/>
          <w:szCs w:val="24"/>
        </w:rPr>
        <w:t xml:space="preserve"> </w:t>
      </w:r>
      <w:r w:rsidR="007C5F1D">
        <w:rPr>
          <w:rFonts w:ascii="Times New Roman" w:hAnsi="Times New Roman" w:cs="Times New Roman"/>
          <w:b/>
          <w:color w:val="000000"/>
          <w:sz w:val="24"/>
          <w:szCs w:val="24"/>
        </w:rPr>
        <w:t>«</w:t>
      </w:r>
      <w:r w:rsidR="00A23764" w:rsidRPr="00FA6485">
        <w:rPr>
          <w:rFonts w:ascii="Times New Roman" w:hAnsi="Times New Roman" w:cs="Times New Roman"/>
          <w:b/>
          <w:color w:val="000000"/>
          <w:sz w:val="24"/>
          <w:szCs w:val="24"/>
        </w:rPr>
        <w:t>РАЗДЕЛ</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lang w:val="en-US"/>
        </w:rPr>
        <w:t>I</w:t>
      </w:r>
      <w:r w:rsidR="00A23764" w:rsidRPr="00FA6485">
        <w:rPr>
          <w:rFonts w:ascii="Times New Roman" w:hAnsi="Times New Roman" w:cs="Times New Roman"/>
          <w:b/>
          <w:color w:val="000000"/>
          <w:sz w:val="24"/>
          <w:szCs w:val="24"/>
        </w:rPr>
        <w:t>.</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rPr>
        <w:t xml:space="preserve">ОБЩИЕ СВЕДЕНИЯ </w:t>
      </w:r>
      <w:bookmarkEnd w:id="1"/>
      <w:bookmarkEnd w:id="2"/>
      <w:r w:rsidR="00A23764" w:rsidRPr="00FA6485">
        <w:rPr>
          <w:rFonts w:ascii="Times New Roman" w:hAnsi="Times New Roman" w:cs="Times New Roman"/>
          <w:b/>
          <w:color w:val="000000"/>
          <w:sz w:val="24"/>
          <w:szCs w:val="24"/>
        </w:rPr>
        <w:t>О ПРОДАЖЕ</w:t>
      </w:r>
    </w:p>
    <w:p w14:paraId="380D5816" w14:textId="77777777" w:rsidR="00A23764" w:rsidRPr="0003141F" w:rsidRDefault="00A23764" w:rsidP="00A23764">
      <w:pPr>
        <w:pStyle w:val="a6"/>
        <w:numPr>
          <w:ilvl w:val="0"/>
          <w:numId w:val="4"/>
        </w:numPr>
        <w:spacing w:before="240" w:after="120" w:line="240" w:lineRule="auto"/>
        <w:ind w:left="-426" w:hanging="425"/>
        <w:contextualSpacing w:val="0"/>
        <w:jc w:val="center"/>
        <w:rPr>
          <w:rFonts w:ascii="Times New Roman" w:hAnsi="Times New Roman" w:cs="Times New Roman"/>
          <w:b/>
          <w:color w:val="000000"/>
          <w:sz w:val="24"/>
          <w:szCs w:val="24"/>
        </w:rPr>
      </w:pPr>
      <w:bookmarkStart w:id="3" w:name="_Toc229476264"/>
      <w:bookmarkStart w:id="4" w:name="_Toc230144032"/>
      <w:r w:rsidRPr="0003141F">
        <w:rPr>
          <w:rFonts w:ascii="Times New Roman" w:hAnsi="Times New Roman" w:cs="Times New Roman"/>
          <w:b/>
          <w:color w:val="000000"/>
          <w:sz w:val="24"/>
          <w:szCs w:val="24"/>
        </w:rPr>
        <w:t>Предмет</w:t>
      </w:r>
      <w:r w:rsidRPr="0003141F">
        <w:rPr>
          <w:rFonts w:ascii="Times New Roman" w:hAnsi="Times New Roman" w:cs="Times New Roman"/>
          <w:color w:val="000000"/>
          <w:sz w:val="24"/>
          <w:szCs w:val="24"/>
        </w:rPr>
        <w:t> </w:t>
      </w:r>
      <w:bookmarkStart w:id="5" w:name="Адрес_помещ"/>
      <w:bookmarkEnd w:id="5"/>
      <w:r w:rsidRPr="0003141F">
        <w:rPr>
          <w:rFonts w:ascii="Times New Roman" w:hAnsi="Times New Roman" w:cs="Times New Roman"/>
          <w:b/>
          <w:color w:val="000000"/>
          <w:sz w:val="24"/>
          <w:szCs w:val="24"/>
        </w:rPr>
        <w:t>Продажи</w:t>
      </w:r>
    </w:p>
    <w:bookmarkEnd w:id="3"/>
    <w:bookmarkEnd w:id="4"/>
    <w:p w14:paraId="72F91B35" w14:textId="77777777" w:rsidR="00EB4165" w:rsidRPr="00EB4165" w:rsidRDefault="00EB4165" w:rsidP="00EB4165">
      <w:pPr>
        <w:pStyle w:val="ConsPlusNormal"/>
        <w:numPr>
          <w:ilvl w:val="1"/>
          <w:numId w:val="4"/>
        </w:numPr>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Предмет</w:t>
      </w:r>
      <w:r w:rsidRPr="00EB4165">
        <w:rPr>
          <w:rFonts w:ascii="Times New Roman" w:hAnsi="Times New Roman" w:cs="Times New Roman"/>
          <w:color w:val="000000"/>
          <w:sz w:val="24"/>
          <w:szCs w:val="24"/>
        </w:rPr>
        <w:t> </w:t>
      </w:r>
      <w:r w:rsidRPr="00EB4165">
        <w:rPr>
          <w:rFonts w:ascii="Times New Roman" w:hAnsi="Times New Roman" w:cs="Times New Roman"/>
          <w:b/>
          <w:color w:val="000000"/>
          <w:sz w:val="24"/>
          <w:szCs w:val="24"/>
        </w:rPr>
        <w:t>Продажи</w:t>
      </w:r>
      <w:r w:rsidRPr="00EB4165">
        <w:rPr>
          <w:rFonts w:ascii="Times New Roman" w:hAnsi="Times New Roman" w:cs="Times New Roman"/>
          <w:b/>
          <w:bCs/>
          <w:color w:val="000000"/>
          <w:sz w:val="24"/>
          <w:szCs w:val="24"/>
        </w:rPr>
        <w:t>:</w:t>
      </w:r>
    </w:p>
    <w:p w14:paraId="5995AA93" w14:textId="77777777" w:rsidR="00EB4165" w:rsidRPr="00EB4165" w:rsidRDefault="00EB4165" w:rsidP="00EB4165">
      <w:pPr>
        <w:pStyle w:val="ConsPlusNormal"/>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недвижимое имущество, находящееся в собственности АО «Швабе» (далее – Имущество).</w:t>
      </w:r>
    </w:p>
    <w:p w14:paraId="5DBDC003" w14:textId="77777777" w:rsidR="00EB4165" w:rsidRPr="00EB4165" w:rsidRDefault="00EB4165" w:rsidP="00EB4165">
      <w:pPr>
        <w:spacing w:after="0" w:line="240" w:lineRule="auto"/>
        <w:ind w:left="-284" w:firstLine="568"/>
        <w:contextualSpacing/>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 xml:space="preserve">Лот №1: </w:t>
      </w:r>
    </w:p>
    <w:p w14:paraId="537C2189"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Земельный участок.</w:t>
      </w:r>
      <w:r w:rsidRPr="00EB4165">
        <w:rPr>
          <w:rFonts w:ascii="Times New Roman" w:hAnsi="Times New Roman" w:cs="Times New Roman"/>
          <w:color w:val="000000"/>
          <w:sz w:val="24"/>
          <w:szCs w:val="24"/>
        </w:rPr>
        <w:t xml:space="preserve"> Категория земель: земли населенных пунктов. Виды разрешенного использования: эксплуатации зданий оптического института.</w:t>
      </w:r>
    </w:p>
    <w:p w14:paraId="5C1F5491"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 xml:space="preserve">Площадь: 9004 +/- 33 кв.м. </w:t>
      </w:r>
    </w:p>
    <w:p w14:paraId="38FC29AD"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Местоположение: Местоположение установлено относительно ориентира, расположенного в границах участка. Почтовый адрес ориентира: г. Москва, пр-кт Мира, вл. 176.</w:t>
      </w:r>
    </w:p>
    <w:p w14:paraId="3CD79403"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Кадастровый номер: 77:02:0023001:10.</w:t>
      </w:r>
    </w:p>
    <w:p w14:paraId="3555F97A"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3E50949D"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 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29.10.2021, прилагаемой к Документации по продаже (Раздел IX).</w:t>
      </w:r>
    </w:p>
    <w:p w14:paraId="346215F7"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p>
    <w:p w14:paraId="31F170C9"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Здание.</w:t>
      </w:r>
      <w:r w:rsidRPr="00EB4165">
        <w:rPr>
          <w:rFonts w:ascii="Times New Roman" w:hAnsi="Times New Roman" w:cs="Times New Roman"/>
          <w:color w:val="000000"/>
          <w:sz w:val="24"/>
          <w:szCs w:val="24"/>
        </w:rPr>
        <w:t xml:space="preserve"> Назначение: нежилое.</w:t>
      </w:r>
    </w:p>
    <w:p w14:paraId="16809082"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Площадь: 16477,7 кв.м.</w:t>
      </w:r>
    </w:p>
    <w:p w14:paraId="5D349BA0"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Местоположение: Москва, Алексеевский, пр-кт. Мира, д. 176.</w:t>
      </w:r>
    </w:p>
    <w:p w14:paraId="46431F25"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Кадастровый номер: 77:02:0023001:1012.</w:t>
      </w:r>
    </w:p>
    <w:p w14:paraId="180E9600"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029D4363"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 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30.11.2021 № КУВИ-999/2021-1174596, прилагаемой к Документации по продаже (Раздел IX).</w:t>
      </w:r>
    </w:p>
    <w:p w14:paraId="662EE815"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p>
    <w:p w14:paraId="308A5389" w14:textId="7505E224"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Цена первоначального предложения (Начальная (стартовая) цена Имущества):</w:t>
      </w:r>
      <w:r w:rsidRPr="00EB4165">
        <w:rPr>
          <w:rFonts w:ascii="Times New Roman" w:hAnsi="Times New Roman" w:cs="Times New Roman"/>
          <w:color w:val="000000"/>
          <w:sz w:val="24"/>
          <w:szCs w:val="24"/>
        </w:rPr>
        <w:t xml:space="preserve"> 1 771 216 629 (один миллиард семьсот семьдесят один миллион двести шестнадцать тысяч шестьсот двадцать девять) рублей 63 копейки (с учетом НДС</w:t>
      </w:r>
      <w:r w:rsidR="00107943">
        <w:rPr>
          <w:rFonts w:ascii="Times New Roman" w:hAnsi="Times New Roman" w:cs="Times New Roman"/>
          <w:color w:val="000000"/>
          <w:sz w:val="24"/>
          <w:szCs w:val="24"/>
        </w:rPr>
        <w:t xml:space="preserve"> на здание</w:t>
      </w:r>
      <w:r w:rsidRPr="00EB4165">
        <w:rPr>
          <w:rFonts w:ascii="Times New Roman" w:hAnsi="Times New Roman" w:cs="Times New Roman"/>
          <w:color w:val="000000"/>
          <w:sz w:val="24"/>
          <w:szCs w:val="24"/>
        </w:rPr>
        <w:t xml:space="preserve">). </w:t>
      </w:r>
    </w:p>
    <w:p w14:paraId="45B37A72"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Величина снижения цены первоначального предложения («шаг понижения»):</w:t>
      </w:r>
      <w:r w:rsidRPr="00EB4165">
        <w:rPr>
          <w:rFonts w:ascii="Times New Roman" w:hAnsi="Times New Roman" w:cs="Times New Roman"/>
          <w:color w:val="000000"/>
          <w:sz w:val="24"/>
          <w:szCs w:val="24"/>
        </w:rPr>
        <w:t xml:space="preserve"> 40 886 302 (сорок миллионов восемьсот восемьдесят шесть тысяч триста два) рубля 54 копейки.</w:t>
      </w:r>
    </w:p>
    <w:p w14:paraId="116D52CA"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Величина повышения цены, в случае перехода к проведению продажи с повышением цены («шаг продажи»):</w:t>
      </w:r>
      <w:r w:rsidRPr="00EB4165">
        <w:rPr>
          <w:rFonts w:ascii="Times New Roman" w:hAnsi="Times New Roman" w:cs="Times New Roman"/>
          <w:color w:val="000000"/>
          <w:sz w:val="24"/>
          <w:szCs w:val="24"/>
        </w:rPr>
        <w:t xml:space="preserve"> 20 443 151 (двадцать миллионов четыреста сорок три тысячи сто пятьдесят один) рублей 27 копеек.</w:t>
      </w:r>
    </w:p>
    <w:p w14:paraId="2A0DCE06" w14:textId="33FA0AA6"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Цена отсечения:</w:t>
      </w:r>
      <w:r w:rsidRPr="00EB4165">
        <w:rPr>
          <w:rFonts w:ascii="Times New Roman" w:hAnsi="Times New Roman" w:cs="Times New Roman"/>
          <w:color w:val="000000"/>
          <w:sz w:val="24"/>
          <w:szCs w:val="24"/>
        </w:rPr>
        <w:t xml:space="preserve"> 1 566 785 116 (один миллиард пятьсот шестьдесят шесть миллионов семьсот восемьдесят пять тысяч сто шестнадцать) рублей 93 копейки (с учетом НДС</w:t>
      </w:r>
      <w:r w:rsidR="00107943">
        <w:rPr>
          <w:rFonts w:ascii="Times New Roman" w:hAnsi="Times New Roman" w:cs="Times New Roman"/>
          <w:color w:val="000000"/>
          <w:sz w:val="24"/>
          <w:szCs w:val="24"/>
        </w:rPr>
        <w:t xml:space="preserve"> на здание</w:t>
      </w:r>
      <w:r w:rsidRPr="00EB4165">
        <w:rPr>
          <w:rFonts w:ascii="Times New Roman" w:hAnsi="Times New Roman" w:cs="Times New Roman"/>
          <w:color w:val="000000"/>
          <w:sz w:val="24"/>
          <w:szCs w:val="24"/>
        </w:rPr>
        <w:t>).</w:t>
      </w:r>
    </w:p>
    <w:p w14:paraId="6EA59052"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bCs/>
          <w:color w:val="000000"/>
          <w:sz w:val="24"/>
          <w:szCs w:val="24"/>
        </w:rPr>
        <w:t>Сумма задатка для участия в Продаже:</w:t>
      </w:r>
      <w:r w:rsidRPr="00EB4165">
        <w:rPr>
          <w:rFonts w:ascii="Times New Roman" w:hAnsi="Times New Roman" w:cs="Times New Roman"/>
          <w:bCs/>
          <w:color w:val="000000"/>
          <w:sz w:val="24"/>
          <w:szCs w:val="24"/>
        </w:rPr>
        <w:t xml:space="preserve"> </w:t>
      </w:r>
      <w:r w:rsidRPr="00EB4165">
        <w:rPr>
          <w:rFonts w:ascii="Times New Roman" w:hAnsi="Times New Roman" w:cs="Times New Roman"/>
          <w:color w:val="000000"/>
          <w:sz w:val="24"/>
          <w:szCs w:val="24"/>
        </w:rPr>
        <w:t>177 121 662 (сто семьдесят семь миллионов сто двадцать одна тысяча шестьсот шестьдесят два) рубля 96 копеек (НДС не облагается).</w:t>
      </w:r>
    </w:p>
    <w:p w14:paraId="609E9951"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p>
    <w:p w14:paraId="3F6C9842" w14:textId="77777777" w:rsidR="00EB4165" w:rsidRPr="00EB4165" w:rsidRDefault="00EB4165" w:rsidP="00EB4165">
      <w:pPr>
        <w:pStyle w:val="a6"/>
        <w:numPr>
          <w:ilvl w:val="1"/>
          <w:numId w:val="4"/>
        </w:numPr>
        <w:shd w:val="clear" w:color="auto" w:fill="FFFFFF"/>
        <w:spacing w:after="0" w:line="240" w:lineRule="auto"/>
        <w:ind w:left="-284" w:firstLine="568"/>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Задаток перечисляется на условиях договора о задатке (Раздел</w:t>
      </w:r>
      <w:r w:rsidRPr="00EB4165">
        <w:rPr>
          <w:rFonts w:ascii="Times New Roman" w:hAnsi="Times New Roman" w:cs="Times New Roman"/>
          <w:sz w:val="24"/>
          <w:szCs w:val="24"/>
        </w:rPr>
        <w:t> </w:t>
      </w:r>
      <w:r w:rsidRPr="00EB4165">
        <w:rPr>
          <w:rFonts w:ascii="Times New Roman" w:hAnsi="Times New Roman" w:cs="Times New Roman"/>
          <w:b/>
          <w:sz w:val="24"/>
          <w:szCs w:val="24"/>
        </w:rPr>
        <w:t>VII</w:t>
      </w:r>
      <w:r w:rsidRPr="00EB4165">
        <w:rPr>
          <w:rFonts w:ascii="Times New Roman" w:hAnsi="Times New Roman" w:cs="Times New Roman"/>
          <w:sz w:val="24"/>
          <w:szCs w:val="24"/>
        </w:rPr>
        <w:t> </w:t>
      </w:r>
      <w:r w:rsidRPr="00EB4165">
        <w:rPr>
          <w:rFonts w:ascii="Times New Roman" w:hAnsi="Times New Roman" w:cs="Times New Roman"/>
          <w:b/>
          <w:color w:val="000000"/>
          <w:sz w:val="24"/>
          <w:szCs w:val="24"/>
        </w:rPr>
        <w:t>Документации</w:t>
      </w:r>
      <w:r w:rsidRPr="00EB4165">
        <w:rPr>
          <w:rFonts w:ascii="Times New Roman" w:hAnsi="Times New Roman" w:cs="Times New Roman"/>
          <w:sz w:val="24"/>
          <w:szCs w:val="24"/>
        </w:rPr>
        <w:t> </w:t>
      </w:r>
      <w:r w:rsidRPr="00EB4165">
        <w:rPr>
          <w:rFonts w:ascii="Times New Roman" w:hAnsi="Times New Roman" w:cs="Times New Roman"/>
          <w:b/>
          <w:color w:val="000000"/>
          <w:sz w:val="24"/>
          <w:szCs w:val="24"/>
        </w:rPr>
        <w:t>по</w:t>
      </w:r>
      <w:r w:rsidRPr="00EB4165">
        <w:rPr>
          <w:rFonts w:ascii="Times New Roman" w:hAnsi="Times New Roman" w:cs="Times New Roman"/>
          <w:sz w:val="24"/>
          <w:szCs w:val="24"/>
        </w:rPr>
        <w:t> </w:t>
      </w:r>
      <w:r w:rsidRPr="00EB4165">
        <w:rPr>
          <w:rFonts w:ascii="Times New Roman" w:hAnsi="Times New Roman" w:cs="Times New Roman"/>
          <w:b/>
          <w:color w:val="000000"/>
          <w:sz w:val="24"/>
          <w:szCs w:val="24"/>
        </w:rPr>
        <w:t xml:space="preserve">продаже). </w:t>
      </w:r>
    </w:p>
    <w:p w14:paraId="441A0207"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Задаток для участия в Продаже служит обеспечением исполнения обязательства Победителя продажи</w:t>
      </w:r>
      <w:r w:rsidRPr="00EB4165">
        <w:rPr>
          <w:b w:val="0"/>
          <w:sz w:val="24"/>
          <w:szCs w:val="24"/>
        </w:rPr>
        <w:t xml:space="preserve"> или Единственного</w:t>
      </w:r>
      <w:r w:rsidRPr="00EB4165">
        <w:rPr>
          <w:sz w:val="24"/>
          <w:szCs w:val="24"/>
        </w:rPr>
        <w:t> </w:t>
      </w:r>
      <w:r w:rsidRPr="00EB4165">
        <w:rPr>
          <w:b w:val="0"/>
          <w:sz w:val="24"/>
          <w:szCs w:val="24"/>
        </w:rPr>
        <w:t>участника</w:t>
      </w:r>
      <w:r w:rsidRPr="00EB4165">
        <w:rPr>
          <w:sz w:val="24"/>
          <w:szCs w:val="24"/>
        </w:rPr>
        <w:t> </w:t>
      </w:r>
      <w:r w:rsidRPr="00EB4165">
        <w:rPr>
          <w:b w:val="0"/>
          <w:sz w:val="24"/>
          <w:szCs w:val="24"/>
        </w:rPr>
        <w:t>продажи</w:t>
      </w:r>
      <w:r w:rsidRPr="00EB4165">
        <w:rPr>
          <w:b w:val="0"/>
          <w:color w:val="000000"/>
          <w:sz w:val="24"/>
          <w:szCs w:val="24"/>
        </w:rPr>
        <w:t xml:space="preserve"> по заключению договора купли-</w:t>
      </w:r>
      <w:r w:rsidRPr="00EB4165">
        <w:rPr>
          <w:b w:val="0"/>
          <w:color w:val="000000"/>
          <w:sz w:val="24"/>
          <w:szCs w:val="24"/>
        </w:rPr>
        <w:lastRenderedPageBreak/>
        <w:t>продажи</w:t>
      </w:r>
      <w:r w:rsidRPr="00EB4165">
        <w:rPr>
          <w:b w:val="0"/>
          <w:sz w:val="24"/>
          <w:szCs w:val="24"/>
        </w:rPr>
        <w:t>,</w:t>
      </w:r>
      <w:r w:rsidRPr="00EB4165">
        <w:rPr>
          <w:b w:val="0"/>
          <w:color w:val="000000"/>
          <w:sz w:val="24"/>
          <w:szCs w:val="24"/>
        </w:rPr>
        <w:t xml:space="preserve"> оплате приобретаемого</w:t>
      </w:r>
      <w:r w:rsidRPr="00EB4165">
        <w:rPr>
          <w:b w:val="0"/>
          <w:sz w:val="24"/>
          <w:szCs w:val="24"/>
        </w:rPr>
        <w:t xml:space="preserve"> Имущества и исполнению иных обязательств, предусмотренных Документацией по продаже</w:t>
      </w:r>
      <w:r w:rsidRPr="00EB4165">
        <w:rPr>
          <w:b w:val="0"/>
          <w:color w:val="000000"/>
          <w:sz w:val="24"/>
          <w:szCs w:val="24"/>
        </w:rPr>
        <w:t>.</w:t>
      </w:r>
    </w:p>
    <w:p w14:paraId="34CCAF85"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 xml:space="preserve">Задаток вносится единым платежом на расчетный счет </w:t>
      </w:r>
      <w:r w:rsidRPr="00EB4165">
        <w:rPr>
          <w:rFonts w:ascii="Times New Roman" w:hAnsi="Times New Roman" w:cs="Times New Roman"/>
          <w:bCs/>
          <w:sz w:val="24"/>
          <w:szCs w:val="24"/>
        </w:rPr>
        <w:t>ООО</w:t>
      </w:r>
      <w:r w:rsidRPr="00EB4165">
        <w:rPr>
          <w:rFonts w:ascii="Times New Roman" w:hAnsi="Times New Roman" w:cs="Times New Roman"/>
          <w:sz w:val="24"/>
          <w:szCs w:val="24"/>
        </w:rPr>
        <w:t> </w:t>
      </w:r>
      <w:r w:rsidRPr="00EB4165">
        <w:rPr>
          <w:rFonts w:ascii="Times New Roman" w:hAnsi="Times New Roman" w:cs="Times New Roman"/>
          <w:bCs/>
          <w:sz w:val="24"/>
          <w:szCs w:val="24"/>
        </w:rPr>
        <w:t>«</w:t>
      </w:r>
      <w:r w:rsidRPr="00EB4165">
        <w:rPr>
          <w:rFonts w:ascii="Times New Roman" w:hAnsi="Times New Roman" w:cs="Times New Roman"/>
          <w:sz w:val="24"/>
          <w:szCs w:val="24"/>
        </w:rPr>
        <w:t>РТ-Капитал</w:t>
      </w:r>
      <w:r w:rsidRPr="00EB4165">
        <w:rPr>
          <w:rFonts w:ascii="Times New Roman" w:hAnsi="Times New Roman" w:cs="Times New Roman"/>
          <w:bCs/>
          <w:sz w:val="24"/>
          <w:szCs w:val="24"/>
        </w:rPr>
        <w:t>»</w:t>
      </w:r>
      <w:r w:rsidRPr="00EB4165">
        <w:rPr>
          <w:rFonts w:ascii="Times New Roman" w:hAnsi="Times New Roman" w:cs="Times New Roman"/>
          <w:sz w:val="24"/>
          <w:szCs w:val="24"/>
        </w:rPr>
        <w:t xml:space="preserve">: </w:t>
      </w:r>
    </w:p>
    <w:p w14:paraId="2B764727"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Расчетный счет: 40702810800250009461</w:t>
      </w:r>
    </w:p>
    <w:p w14:paraId="739461BB"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Банк: АО АКБ «НОВИКОМБАНК»</w:t>
      </w:r>
    </w:p>
    <w:p w14:paraId="1E76367A"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БИК: 044525162</w:t>
      </w:r>
    </w:p>
    <w:p w14:paraId="38149D65"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Корр. счет: 30101810245250000162</w:t>
      </w:r>
    </w:p>
    <w:p w14:paraId="09E6F294"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ИНН 7704770859 КПП 770401001</w:t>
      </w:r>
    </w:p>
    <w:p w14:paraId="7BF4C4CB" w14:textId="04CE0378" w:rsidR="00EB4165" w:rsidRPr="00EB4165" w:rsidRDefault="00EB4165" w:rsidP="00EB4165">
      <w:pPr>
        <w:spacing w:after="0" w:line="240" w:lineRule="auto"/>
        <w:ind w:left="-284" w:firstLine="568"/>
        <w:contextualSpacing/>
        <w:jc w:val="both"/>
        <w:rPr>
          <w:rFonts w:ascii="Times New Roman" w:hAnsi="Times New Roman" w:cs="Times New Roman"/>
          <w:b/>
          <w:sz w:val="24"/>
          <w:szCs w:val="24"/>
        </w:rPr>
      </w:pPr>
      <w:r w:rsidRPr="00EB4165">
        <w:rPr>
          <w:rFonts w:ascii="Times New Roman" w:hAnsi="Times New Roman" w:cs="Times New Roman"/>
          <w:b/>
          <w:sz w:val="24"/>
          <w:szCs w:val="24"/>
        </w:rPr>
        <w:t>Получатель - ООО</w:t>
      </w:r>
      <w:r w:rsidRPr="00EB4165">
        <w:rPr>
          <w:rFonts w:ascii="Times New Roman" w:hAnsi="Times New Roman" w:cs="Times New Roman"/>
          <w:sz w:val="24"/>
          <w:szCs w:val="24"/>
        </w:rPr>
        <w:t> </w:t>
      </w:r>
      <w:r w:rsidRPr="00EB4165">
        <w:rPr>
          <w:rFonts w:ascii="Times New Roman" w:hAnsi="Times New Roman" w:cs="Times New Roman"/>
          <w:b/>
          <w:sz w:val="24"/>
          <w:szCs w:val="24"/>
        </w:rPr>
        <w:t>«РТ-Капитал»</w:t>
      </w:r>
      <w:r w:rsidRPr="00EB4165">
        <w:rPr>
          <w:rFonts w:ascii="Times New Roman" w:hAnsi="Times New Roman" w:cs="Times New Roman"/>
          <w:sz w:val="24"/>
          <w:szCs w:val="24"/>
        </w:rPr>
        <w:t xml:space="preserve">, в срок, </w:t>
      </w:r>
      <w:r w:rsidRPr="00EB4165">
        <w:rPr>
          <w:rFonts w:ascii="Times New Roman" w:hAnsi="Times New Roman" w:cs="Times New Roman"/>
          <w:b/>
          <w:sz w:val="24"/>
          <w:szCs w:val="24"/>
        </w:rPr>
        <w:t xml:space="preserve">не позднее </w:t>
      </w:r>
      <w:r w:rsidR="00D85A8A">
        <w:rPr>
          <w:rFonts w:ascii="Times New Roman" w:hAnsi="Times New Roman" w:cs="Times New Roman"/>
          <w:b/>
          <w:sz w:val="24"/>
          <w:szCs w:val="24"/>
        </w:rPr>
        <w:t>30</w:t>
      </w:r>
      <w:r w:rsidRPr="00EB4165">
        <w:rPr>
          <w:rFonts w:ascii="Times New Roman" w:hAnsi="Times New Roman" w:cs="Times New Roman"/>
          <w:b/>
          <w:sz w:val="24"/>
          <w:szCs w:val="24"/>
        </w:rPr>
        <w:t>.0</w:t>
      </w:r>
      <w:r w:rsidR="00D85A8A">
        <w:rPr>
          <w:rFonts w:ascii="Times New Roman" w:hAnsi="Times New Roman" w:cs="Times New Roman"/>
          <w:b/>
          <w:sz w:val="24"/>
          <w:szCs w:val="24"/>
        </w:rPr>
        <w:t>9</w:t>
      </w:r>
      <w:r w:rsidRPr="00EB4165">
        <w:rPr>
          <w:rFonts w:ascii="Times New Roman" w:hAnsi="Times New Roman" w:cs="Times New Roman"/>
          <w:b/>
          <w:sz w:val="24"/>
          <w:szCs w:val="24"/>
        </w:rPr>
        <w:t>.2022 г.</w:t>
      </w:r>
    </w:p>
    <w:p w14:paraId="782EA650" w14:textId="77777777" w:rsidR="00EB4165" w:rsidRPr="00EB4165" w:rsidRDefault="00EB4165" w:rsidP="00EB4165">
      <w:pPr>
        <w:pStyle w:val="12"/>
        <w:widowControl/>
        <w:ind w:left="-284" w:firstLine="568"/>
        <w:contextualSpacing/>
        <w:rPr>
          <w:color w:val="000000"/>
          <w:szCs w:val="24"/>
        </w:rPr>
      </w:pPr>
      <w:r w:rsidRPr="00EB4165">
        <w:rPr>
          <w:color w:val="000000"/>
          <w:szCs w:val="24"/>
        </w:rPr>
        <w:t>Платежи осуществляются в рублях, в форме безналичного расчета.</w:t>
      </w:r>
    </w:p>
    <w:p w14:paraId="30AF53F5" w14:textId="77777777" w:rsidR="00EB4165" w:rsidRPr="00EB4165" w:rsidRDefault="00EB4165" w:rsidP="00EB4165">
      <w:pPr>
        <w:pStyle w:val="12"/>
        <w:ind w:left="-284" w:firstLine="568"/>
        <w:contextualSpacing/>
        <w:rPr>
          <w:color w:val="000000"/>
          <w:szCs w:val="24"/>
        </w:rPr>
      </w:pPr>
      <w:r w:rsidRPr="00EB4165">
        <w:rPr>
          <w:color w:val="000000"/>
          <w:szCs w:val="24"/>
        </w:rPr>
        <w:t>В платежном поручении на перечисление денежных средств необходимо указывать:</w:t>
      </w:r>
    </w:p>
    <w:p w14:paraId="5134B273" w14:textId="77777777" w:rsidR="00EB4165" w:rsidRPr="00EB4165" w:rsidRDefault="00EB4165" w:rsidP="00EB4165">
      <w:pPr>
        <w:autoSpaceDE w:val="0"/>
        <w:autoSpaceDN w:val="0"/>
        <w:adjustRightInd w:val="0"/>
        <w:spacing w:after="0" w:line="240" w:lineRule="auto"/>
        <w:ind w:left="-284" w:firstLine="568"/>
        <w:contextualSpacing/>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 xml:space="preserve">«В обеспечение обязательств в соответствии с торгами </w:t>
      </w:r>
      <w:r w:rsidRPr="00EB4165">
        <w:rPr>
          <w:rFonts w:ascii="Times New Roman" w:hAnsi="Times New Roman" w:cs="Times New Roman"/>
          <w:b/>
          <w:sz w:val="24"/>
          <w:szCs w:val="24"/>
        </w:rPr>
        <w:t xml:space="preserve">№ </w:t>
      </w:r>
      <w:r w:rsidRPr="00EB4165">
        <w:rPr>
          <w:rFonts w:ascii="Times New Roman" w:hAnsi="Times New Roman" w:cs="Times New Roman"/>
          <w:b/>
          <w:color w:val="000000"/>
          <w:sz w:val="24"/>
          <w:szCs w:val="24"/>
        </w:rPr>
        <w:t>__________</w:t>
      </w:r>
      <w:r w:rsidRPr="00EB4165">
        <w:rPr>
          <w:rFonts w:ascii="Times New Roman" w:hAnsi="Times New Roman" w:cs="Times New Roman"/>
          <w:b/>
          <w:sz w:val="24"/>
          <w:szCs w:val="24"/>
        </w:rPr>
        <w:t>»</w:t>
      </w:r>
      <w:r w:rsidRPr="00EB4165">
        <w:rPr>
          <w:rFonts w:ascii="Times New Roman" w:hAnsi="Times New Roman" w:cs="Times New Roman"/>
          <w:b/>
          <w:color w:val="000000"/>
          <w:sz w:val="24"/>
          <w:szCs w:val="24"/>
        </w:rPr>
        <w:t>.</w:t>
      </w:r>
    </w:p>
    <w:p w14:paraId="6DAEB473"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24D9557" w14:textId="45BE1DF5" w:rsidR="00EB4165" w:rsidRPr="00EB4165" w:rsidRDefault="00EB4165" w:rsidP="00EB4165">
      <w:pPr>
        <w:spacing w:after="0" w:line="240" w:lineRule="auto"/>
        <w:ind w:left="-284" w:firstLine="568"/>
        <w:contextualSpacing/>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Информационное сообщение о проведении Продажи имущества и условиях ее проведения являются условиями публичной оферты в соответствии со ст.</w:t>
      </w:r>
      <w:r w:rsidRPr="00EB4165">
        <w:rPr>
          <w:rFonts w:ascii="Times New Roman" w:hAnsi="Times New Roman" w:cs="Times New Roman"/>
          <w:b/>
          <w:sz w:val="24"/>
          <w:szCs w:val="24"/>
        </w:rPr>
        <w:t> </w:t>
      </w:r>
      <w:r w:rsidR="00D85A8A">
        <w:rPr>
          <w:rFonts w:ascii="Times New Roman" w:hAnsi="Times New Roman" w:cs="Times New Roman"/>
          <w:b/>
          <w:color w:val="000000"/>
          <w:sz w:val="24"/>
          <w:szCs w:val="24"/>
        </w:rPr>
        <w:t xml:space="preserve">437 </w:t>
      </w:r>
      <w:r w:rsidRPr="00EB4165">
        <w:rPr>
          <w:rFonts w:ascii="Times New Roman" w:hAnsi="Times New Roman" w:cs="Times New Roman"/>
          <w:b/>
          <w:color w:val="000000"/>
          <w:sz w:val="24"/>
          <w:szCs w:val="24"/>
        </w:rPr>
        <w:t>Гражданского</w:t>
      </w:r>
      <w:r w:rsidRPr="00EB4165">
        <w:rPr>
          <w:rFonts w:ascii="Times New Roman" w:hAnsi="Times New Roman" w:cs="Times New Roman"/>
          <w:b/>
          <w:sz w:val="24"/>
          <w:szCs w:val="24"/>
        </w:rPr>
        <w:t> </w:t>
      </w:r>
      <w:r w:rsidRPr="00EB4165">
        <w:rPr>
          <w:rFonts w:ascii="Times New Roman" w:hAnsi="Times New Roman" w:cs="Times New Roman"/>
          <w:b/>
          <w:color w:val="000000"/>
          <w:sz w:val="24"/>
          <w:szCs w:val="24"/>
        </w:rPr>
        <w:t>кодекса Российской</w:t>
      </w:r>
      <w:r w:rsidRPr="00EB4165">
        <w:rPr>
          <w:rFonts w:ascii="Times New Roman" w:hAnsi="Times New Roman" w:cs="Times New Roman"/>
          <w:b/>
          <w:sz w:val="24"/>
          <w:szCs w:val="24"/>
        </w:rPr>
        <w:t> </w:t>
      </w:r>
      <w:r w:rsidR="00D85A8A">
        <w:rPr>
          <w:rFonts w:ascii="Times New Roman" w:hAnsi="Times New Roman" w:cs="Times New Roman"/>
          <w:b/>
          <w:color w:val="000000"/>
          <w:sz w:val="24"/>
          <w:szCs w:val="24"/>
        </w:rPr>
        <w:t xml:space="preserve">Федерации. Подача Претендентом </w:t>
      </w:r>
      <w:r w:rsidRPr="00EB4165">
        <w:rPr>
          <w:rFonts w:ascii="Times New Roman" w:hAnsi="Times New Roman" w:cs="Times New Roman"/>
          <w:b/>
          <w:color w:val="000000"/>
          <w:sz w:val="24"/>
          <w:szCs w:val="24"/>
        </w:rPr>
        <w:t>Заявки на участие в продаже</w:t>
      </w:r>
      <w:r w:rsidRPr="00EB4165" w:rsidDel="00573A1D">
        <w:rPr>
          <w:rFonts w:ascii="Times New Roman" w:hAnsi="Times New Roman" w:cs="Times New Roman"/>
          <w:b/>
          <w:color w:val="000000"/>
          <w:sz w:val="24"/>
          <w:szCs w:val="24"/>
        </w:rPr>
        <w:t xml:space="preserve"> </w:t>
      </w:r>
      <w:r w:rsidRPr="00EB4165">
        <w:rPr>
          <w:rFonts w:ascii="Times New Roman" w:hAnsi="Times New Roman" w:cs="Times New Roman"/>
          <w:b/>
          <w:color w:val="000000"/>
          <w:sz w:val="24"/>
          <w:szCs w:val="24"/>
        </w:rPr>
        <w:t>и перечисление задатка являются акцептом такой оферты, и договор о задатке считается заключенным в письменной форме.</w:t>
      </w:r>
    </w:p>
    <w:p w14:paraId="5567044B"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Задаток возвращается всем Участникам продажи, кроме Победителя продажи и Участника продажи, который сделал предпоследнее предложение о цене, в течение 5 (пяти) рабочих дней с даты подведения итогов Продажи. Задаток, перечисленный Победителем продажи или Единственным участником продажи, засчитывается в сумму платежа по договору купли-продажи Имущества.</w:t>
      </w:r>
    </w:p>
    <w:p w14:paraId="6C1C9B58"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Организатор продажи вправе приостановить возврат задатка Претенденту, признанному Участником продажи и сделавшему предпоследнее предложение о цене Имущества, на срок не более 15 (пятнадцати) рабочих дней.</w:t>
      </w:r>
    </w:p>
    <w:p w14:paraId="2080609A" w14:textId="77777777" w:rsidR="00EB4165" w:rsidRPr="00EB4165" w:rsidRDefault="00EB4165" w:rsidP="00EB4165">
      <w:pPr>
        <w:pStyle w:val="rezul"/>
        <w:ind w:left="-284" w:firstLine="568"/>
        <w:contextualSpacing/>
        <w:rPr>
          <w:rFonts w:eastAsia="Calibri"/>
          <w:b w:val="0"/>
          <w:color w:val="000000"/>
          <w:szCs w:val="24"/>
          <w:lang w:val="ru-RU"/>
        </w:rPr>
      </w:pPr>
      <w:r w:rsidRPr="00EB4165">
        <w:rPr>
          <w:rFonts w:eastAsia="Calibri"/>
          <w:b w:val="0"/>
          <w:color w:val="000000"/>
          <w:szCs w:val="24"/>
          <w:lang w:val="ru-RU"/>
        </w:rPr>
        <w:t>При уклонении или отказе Победителя</w:t>
      </w:r>
      <w:r w:rsidRPr="00EB4165">
        <w:rPr>
          <w:b w:val="0"/>
          <w:szCs w:val="24"/>
        </w:rPr>
        <w:t> </w:t>
      </w:r>
      <w:r w:rsidRPr="00EB4165">
        <w:rPr>
          <w:rFonts w:eastAsia="Calibri"/>
          <w:b w:val="0"/>
          <w:bCs/>
          <w:color w:val="000000"/>
          <w:szCs w:val="24"/>
          <w:lang w:val="ru-RU" w:eastAsia="ru-RU"/>
        </w:rPr>
        <w:t>продажи</w:t>
      </w:r>
      <w:r w:rsidRPr="00EB4165">
        <w:rPr>
          <w:rFonts w:eastAsia="Calibri"/>
          <w:b w:val="0"/>
          <w:color w:val="000000"/>
          <w:szCs w:val="24"/>
          <w:lang w:val="ru-RU"/>
        </w:rPr>
        <w:t xml:space="preserve"> от заключения </w:t>
      </w:r>
      <w:r w:rsidRPr="00EB4165">
        <w:rPr>
          <w:rFonts w:eastAsia="Calibri"/>
          <w:b w:val="0"/>
          <w:bCs/>
          <w:szCs w:val="24"/>
          <w:lang w:val="ru-RU" w:eastAsia="ru-RU"/>
        </w:rPr>
        <w:t xml:space="preserve">договора купли-продажи </w:t>
      </w:r>
      <w:r w:rsidRPr="00EB4165">
        <w:rPr>
          <w:rFonts w:eastAsia="Calibri"/>
          <w:b w:val="0"/>
          <w:color w:val="000000"/>
          <w:szCs w:val="24"/>
          <w:lang w:val="ru-RU"/>
        </w:rPr>
        <w:t>в установленный в п.</w:t>
      </w:r>
      <w:r w:rsidRPr="00EB4165">
        <w:rPr>
          <w:b w:val="0"/>
          <w:szCs w:val="24"/>
        </w:rPr>
        <w:t> </w:t>
      </w:r>
      <w:r w:rsidRPr="00EB4165">
        <w:rPr>
          <w:rFonts w:eastAsia="Calibri"/>
          <w:b w:val="0"/>
          <w:color w:val="000000"/>
          <w:szCs w:val="24"/>
          <w:lang w:val="ru-RU"/>
        </w:rPr>
        <w:t>2.1</w:t>
      </w:r>
      <w:r w:rsidRPr="00EB4165">
        <w:rPr>
          <w:rFonts w:eastAsia="Calibri"/>
          <w:b w:val="0"/>
          <w:bCs/>
          <w:color w:val="000000"/>
          <w:szCs w:val="24"/>
          <w:lang w:val="ru-RU" w:eastAsia="ru-RU"/>
        </w:rPr>
        <w:t>.</w:t>
      </w:r>
      <w:r w:rsidRPr="00EB4165">
        <w:rPr>
          <w:b w:val="0"/>
          <w:szCs w:val="24"/>
        </w:rPr>
        <w:t> </w:t>
      </w:r>
      <w:r w:rsidRPr="00EB4165">
        <w:rPr>
          <w:rFonts w:eastAsia="Calibri"/>
          <w:b w:val="0"/>
          <w:bCs/>
          <w:color w:val="000000"/>
          <w:szCs w:val="24"/>
          <w:lang w:val="ru-RU" w:eastAsia="ru-RU"/>
        </w:rPr>
        <w:t>Документации</w:t>
      </w:r>
      <w:r w:rsidRPr="00EB4165">
        <w:rPr>
          <w:b w:val="0"/>
          <w:szCs w:val="24"/>
        </w:rPr>
        <w:t> </w:t>
      </w:r>
      <w:r w:rsidRPr="00EB4165">
        <w:rPr>
          <w:rFonts w:eastAsia="Calibri"/>
          <w:b w:val="0"/>
          <w:bCs/>
          <w:color w:val="000000"/>
          <w:szCs w:val="24"/>
          <w:lang w:val="ru-RU" w:eastAsia="ru-RU"/>
        </w:rPr>
        <w:t>по</w:t>
      </w:r>
      <w:r w:rsidRPr="00EB4165">
        <w:rPr>
          <w:b w:val="0"/>
          <w:szCs w:val="24"/>
        </w:rPr>
        <w:t> </w:t>
      </w:r>
      <w:r w:rsidRPr="00EB4165">
        <w:rPr>
          <w:rFonts w:eastAsia="Calibri"/>
          <w:b w:val="0"/>
          <w:bCs/>
          <w:color w:val="000000"/>
          <w:szCs w:val="24"/>
          <w:lang w:val="ru-RU" w:eastAsia="ru-RU"/>
        </w:rPr>
        <w:t>продаже</w:t>
      </w:r>
      <w:r w:rsidRPr="00EB4165">
        <w:rPr>
          <w:rFonts w:eastAsia="Calibri"/>
          <w:b w:val="0"/>
          <w:color w:val="000000"/>
          <w:szCs w:val="24"/>
          <w:lang w:val="ru-RU"/>
        </w:rPr>
        <w:t xml:space="preserve"> срок, задаток ему</w:t>
      </w:r>
      <w:r w:rsidRPr="00EB4165">
        <w:rPr>
          <w:rFonts w:eastAsia="Calibri"/>
          <w:b w:val="0"/>
          <w:color w:val="000000"/>
          <w:szCs w:val="24"/>
        </w:rPr>
        <w:t xml:space="preserve"> </w:t>
      </w:r>
      <w:r w:rsidRPr="00EB4165">
        <w:rPr>
          <w:rFonts w:eastAsia="Calibri"/>
          <w:b w:val="0"/>
          <w:color w:val="000000"/>
          <w:szCs w:val="24"/>
          <w:lang w:val="ru-RU"/>
        </w:rPr>
        <w:t>не возвращается.</w:t>
      </w:r>
    </w:p>
    <w:p w14:paraId="7806C17E" w14:textId="77777777" w:rsidR="00EB4165" w:rsidRPr="00EB4165" w:rsidRDefault="00EB4165" w:rsidP="00EB4165">
      <w:pPr>
        <w:pStyle w:val="a6"/>
        <w:numPr>
          <w:ilvl w:val="1"/>
          <w:numId w:val="4"/>
        </w:numPr>
        <w:autoSpaceDE w:val="0"/>
        <w:autoSpaceDN w:val="0"/>
        <w:adjustRightInd w:val="0"/>
        <w:spacing w:after="0" w:line="240" w:lineRule="auto"/>
        <w:ind w:left="-284" w:firstLine="568"/>
        <w:jc w:val="both"/>
        <w:rPr>
          <w:rFonts w:ascii="Times New Roman" w:hAnsi="Times New Roman" w:cs="Times New Roman"/>
          <w:b/>
          <w:sz w:val="24"/>
          <w:szCs w:val="24"/>
        </w:rPr>
      </w:pPr>
      <w:r w:rsidRPr="00EB4165">
        <w:rPr>
          <w:rFonts w:ascii="Times New Roman" w:hAnsi="Times New Roman" w:cs="Times New Roman"/>
          <w:b/>
          <w:sz w:val="24"/>
          <w:szCs w:val="24"/>
        </w:rPr>
        <w:t xml:space="preserve">Сроки подачи </w:t>
      </w:r>
      <w:r w:rsidRPr="00EB4165">
        <w:rPr>
          <w:rFonts w:ascii="Times New Roman" w:hAnsi="Times New Roman" w:cs="Times New Roman"/>
          <w:b/>
          <w:color w:val="000000"/>
          <w:sz w:val="24"/>
          <w:szCs w:val="24"/>
        </w:rPr>
        <w:t>Заявок на участие в продаже</w:t>
      </w:r>
      <w:r w:rsidRPr="00EB4165" w:rsidDel="000D72A9">
        <w:rPr>
          <w:rFonts w:ascii="Times New Roman" w:hAnsi="Times New Roman" w:cs="Times New Roman"/>
          <w:b/>
          <w:bCs/>
          <w:sz w:val="24"/>
          <w:szCs w:val="24"/>
        </w:rPr>
        <w:t xml:space="preserve"> </w:t>
      </w:r>
      <w:r w:rsidRPr="00EB4165">
        <w:rPr>
          <w:rFonts w:ascii="Times New Roman" w:hAnsi="Times New Roman" w:cs="Times New Roman"/>
          <w:b/>
          <w:sz w:val="24"/>
          <w:szCs w:val="24"/>
        </w:rPr>
        <w:t>и проведения Продажи:</w:t>
      </w:r>
    </w:p>
    <w:p w14:paraId="3639FEE7" w14:textId="77777777" w:rsidR="00EB4165" w:rsidRPr="00EB4165" w:rsidRDefault="00EB4165" w:rsidP="00EB4165">
      <w:pPr>
        <w:autoSpaceDE w:val="0"/>
        <w:autoSpaceDN w:val="0"/>
        <w:adjustRightInd w:val="0"/>
        <w:spacing w:after="0" w:line="240" w:lineRule="auto"/>
        <w:ind w:left="-284" w:firstLine="568"/>
        <w:contextualSpacing/>
        <w:jc w:val="both"/>
        <w:rPr>
          <w:rFonts w:ascii="Times New Roman" w:hAnsi="Times New Roman" w:cs="Times New Roman"/>
          <w:b/>
          <w:sz w:val="24"/>
          <w:szCs w:val="24"/>
        </w:rPr>
      </w:pPr>
      <w:r w:rsidRPr="00EB4165">
        <w:rPr>
          <w:rFonts w:ascii="Times New Roman" w:hAnsi="Times New Roman" w:cs="Times New Roman"/>
          <w:b/>
          <w:sz w:val="24"/>
          <w:szCs w:val="24"/>
        </w:rPr>
        <w:t>Дата, время и место начала приема Заявок</w:t>
      </w:r>
      <w:r w:rsidRPr="00EB4165">
        <w:rPr>
          <w:rFonts w:ascii="Times New Roman" w:hAnsi="Times New Roman" w:cs="Times New Roman"/>
          <w:b/>
          <w:color w:val="000000"/>
          <w:sz w:val="24"/>
          <w:szCs w:val="24"/>
        </w:rPr>
        <w:t> на участие в продаже</w:t>
      </w:r>
      <w:r w:rsidRPr="00EB4165">
        <w:rPr>
          <w:rFonts w:ascii="Times New Roman" w:hAnsi="Times New Roman" w:cs="Times New Roman"/>
          <w:b/>
          <w:sz w:val="24"/>
          <w:szCs w:val="24"/>
        </w:rPr>
        <w:t>: 24.02.2022 г. в 15:00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9"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Fonts w:ascii="Times New Roman" w:hAnsi="Times New Roman" w:cs="Times New Roman"/>
          <w:sz w:val="24"/>
          <w:szCs w:val="24"/>
        </w:rPr>
        <w:t>.</w:t>
      </w:r>
    </w:p>
    <w:p w14:paraId="69F4AEC5" w14:textId="06CFB7A8" w:rsidR="00EB4165" w:rsidRPr="00EB4165" w:rsidRDefault="00EB4165" w:rsidP="00EB4165">
      <w:pPr>
        <w:autoSpaceDE w:val="0"/>
        <w:autoSpaceDN w:val="0"/>
        <w:adjustRightInd w:val="0"/>
        <w:spacing w:after="0" w:line="240" w:lineRule="auto"/>
        <w:ind w:left="-284" w:firstLine="568"/>
        <w:contextualSpacing/>
        <w:jc w:val="both"/>
        <w:rPr>
          <w:rFonts w:ascii="Times New Roman" w:hAnsi="Times New Roman" w:cs="Times New Roman"/>
          <w:b/>
          <w:sz w:val="24"/>
          <w:szCs w:val="24"/>
        </w:rPr>
      </w:pPr>
      <w:r w:rsidRPr="00EB4165">
        <w:rPr>
          <w:rFonts w:ascii="Times New Roman" w:hAnsi="Times New Roman" w:cs="Times New Roman"/>
          <w:b/>
          <w:sz w:val="24"/>
          <w:szCs w:val="24"/>
        </w:rPr>
        <w:t>Дата, время и место окончания подачи Заявок</w:t>
      </w:r>
      <w:r w:rsidRPr="00EB4165">
        <w:rPr>
          <w:rFonts w:ascii="Times New Roman" w:hAnsi="Times New Roman" w:cs="Times New Roman"/>
          <w:b/>
          <w:color w:val="000000"/>
          <w:sz w:val="24"/>
          <w:szCs w:val="24"/>
        </w:rPr>
        <w:t> на участие в продаже</w:t>
      </w:r>
      <w:r w:rsidRPr="00EB4165">
        <w:rPr>
          <w:rFonts w:ascii="Times New Roman" w:hAnsi="Times New Roman" w:cs="Times New Roman"/>
          <w:b/>
          <w:sz w:val="24"/>
          <w:szCs w:val="24"/>
        </w:rPr>
        <w:t xml:space="preserve">: </w:t>
      </w:r>
      <w:r w:rsidR="00D85A8A">
        <w:rPr>
          <w:rFonts w:ascii="Times New Roman" w:hAnsi="Times New Roman" w:cs="Times New Roman"/>
          <w:b/>
          <w:sz w:val="24"/>
          <w:szCs w:val="24"/>
        </w:rPr>
        <w:t>30</w:t>
      </w:r>
      <w:r w:rsidRPr="00EB4165">
        <w:rPr>
          <w:rFonts w:ascii="Times New Roman" w:hAnsi="Times New Roman" w:cs="Times New Roman"/>
          <w:b/>
          <w:sz w:val="24"/>
          <w:szCs w:val="24"/>
        </w:rPr>
        <w:t>.0</w:t>
      </w:r>
      <w:r w:rsidR="00D85A8A">
        <w:rPr>
          <w:rFonts w:ascii="Times New Roman" w:hAnsi="Times New Roman" w:cs="Times New Roman"/>
          <w:b/>
          <w:sz w:val="24"/>
          <w:szCs w:val="24"/>
        </w:rPr>
        <w:t>9</w:t>
      </w:r>
      <w:r w:rsidRPr="00EB4165">
        <w:rPr>
          <w:rFonts w:ascii="Times New Roman" w:hAnsi="Times New Roman" w:cs="Times New Roman"/>
          <w:b/>
          <w:sz w:val="24"/>
          <w:szCs w:val="24"/>
        </w:rPr>
        <w:t>.2022 г. в 15:00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10"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Fonts w:ascii="Times New Roman" w:hAnsi="Times New Roman" w:cs="Times New Roman"/>
          <w:sz w:val="24"/>
          <w:szCs w:val="24"/>
        </w:rPr>
        <w:t>.</w:t>
      </w:r>
    </w:p>
    <w:p w14:paraId="6AE1A703" w14:textId="583B3A24"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b/>
          <w:sz w:val="24"/>
          <w:szCs w:val="24"/>
        </w:rPr>
        <w:t>Дата, время и место рассмотрения Заявок</w:t>
      </w:r>
      <w:r w:rsidRPr="00EB4165">
        <w:rPr>
          <w:rFonts w:ascii="Times New Roman" w:hAnsi="Times New Roman" w:cs="Times New Roman"/>
          <w:b/>
          <w:color w:val="000000"/>
          <w:sz w:val="24"/>
          <w:szCs w:val="24"/>
        </w:rPr>
        <w:t> на участие в продаже</w:t>
      </w:r>
      <w:r w:rsidRPr="00EB4165">
        <w:rPr>
          <w:rFonts w:ascii="Times New Roman" w:hAnsi="Times New Roman" w:cs="Times New Roman"/>
          <w:b/>
          <w:sz w:val="24"/>
          <w:szCs w:val="24"/>
        </w:rPr>
        <w:t>:</w:t>
      </w:r>
      <w:r w:rsidRPr="00EB4165">
        <w:rPr>
          <w:rFonts w:ascii="Times New Roman" w:hAnsi="Times New Roman" w:cs="Times New Roman"/>
          <w:sz w:val="24"/>
          <w:szCs w:val="24"/>
        </w:rPr>
        <w:t xml:space="preserve"> </w:t>
      </w:r>
      <w:r>
        <w:rPr>
          <w:rFonts w:ascii="Times New Roman" w:hAnsi="Times New Roman" w:cs="Times New Roman"/>
          <w:b/>
          <w:sz w:val="24"/>
          <w:szCs w:val="24"/>
        </w:rPr>
        <w:t>0</w:t>
      </w:r>
      <w:r w:rsidR="00D85A8A">
        <w:rPr>
          <w:rFonts w:ascii="Times New Roman" w:hAnsi="Times New Roman" w:cs="Times New Roman"/>
          <w:b/>
          <w:sz w:val="24"/>
          <w:szCs w:val="24"/>
        </w:rPr>
        <w:t>4.10</w:t>
      </w:r>
      <w:r w:rsidRPr="00EB4165">
        <w:rPr>
          <w:rFonts w:ascii="Times New Roman" w:hAnsi="Times New Roman" w:cs="Times New Roman"/>
          <w:b/>
          <w:sz w:val="24"/>
          <w:szCs w:val="24"/>
        </w:rPr>
        <w:t>.2022 г. в 10:00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11"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Style w:val="af4"/>
          <w:rFonts w:ascii="Times New Roman" w:hAnsi="Times New Roman" w:cs="Times New Roman"/>
          <w:color w:val="auto"/>
          <w:sz w:val="24"/>
          <w:szCs w:val="24"/>
          <w:u w:val="none"/>
        </w:rPr>
        <w:t>.</w:t>
      </w:r>
    </w:p>
    <w:p w14:paraId="6DD10A0F" w14:textId="54DF70EA"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b/>
          <w:sz w:val="24"/>
          <w:szCs w:val="24"/>
        </w:rPr>
        <w:t>Дата, время и место проведения Продажи</w:t>
      </w:r>
      <w:r w:rsidR="00D85A8A">
        <w:rPr>
          <w:rFonts w:ascii="Times New Roman" w:hAnsi="Times New Roman" w:cs="Times New Roman"/>
          <w:b/>
          <w:sz w:val="24"/>
          <w:szCs w:val="24"/>
        </w:rPr>
        <w:t>: 04.10</w:t>
      </w:r>
      <w:r w:rsidRPr="00EB4165">
        <w:rPr>
          <w:rFonts w:ascii="Times New Roman" w:hAnsi="Times New Roman" w:cs="Times New Roman"/>
          <w:b/>
          <w:sz w:val="24"/>
          <w:szCs w:val="24"/>
        </w:rPr>
        <w:t>.2022 г. в 11:00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12"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Style w:val="af4"/>
          <w:rFonts w:ascii="Times New Roman" w:hAnsi="Times New Roman" w:cs="Times New Roman"/>
          <w:color w:val="auto"/>
          <w:sz w:val="24"/>
          <w:szCs w:val="24"/>
          <w:u w:val="none"/>
        </w:rPr>
        <w:t>.</w:t>
      </w:r>
    </w:p>
    <w:p w14:paraId="246A7DCD" w14:textId="0AF10D0D" w:rsidR="009A4F45" w:rsidRPr="009A4F45" w:rsidRDefault="009A4F45" w:rsidP="009A4F45">
      <w:pPr>
        <w:pStyle w:val="TextBoldCenter"/>
        <w:spacing w:before="0"/>
        <w:ind w:left="-284" w:firstLine="568"/>
        <w:contextualSpacing/>
        <w:jc w:val="both"/>
        <w:rPr>
          <w:b w:val="0"/>
          <w:color w:val="000000"/>
          <w:sz w:val="24"/>
          <w:szCs w:val="24"/>
        </w:rPr>
      </w:pPr>
      <w:r>
        <w:rPr>
          <w:b w:val="0"/>
          <w:color w:val="000000"/>
          <w:sz w:val="24"/>
          <w:szCs w:val="24"/>
        </w:rPr>
        <w:t xml:space="preserve">1.4. </w:t>
      </w:r>
      <w:r w:rsidRPr="009A4F45">
        <w:rPr>
          <w:b w:val="0"/>
          <w:color w:val="000000"/>
          <w:sz w:val="24"/>
          <w:szCs w:val="24"/>
        </w:rPr>
        <w:t>Ограничения на участие в Продаже: Имеются ограничения на участие в продаже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3516E63A"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bookmarkStart w:id="6" w:name="_Toc230144033"/>
      <w:r w:rsidRPr="00EB4165">
        <w:rPr>
          <w:rFonts w:ascii="Times New Roman" w:hAnsi="Times New Roman" w:cs="Times New Roman"/>
          <w:sz w:val="24"/>
          <w:szCs w:val="24"/>
        </w:rPr>
        <w:t>1.5.</w:t>
      </w:r>
      <w:r w:rsidRPr="00EB4165">
        <w:rPr>
          <w:rFonts w:ascii="Times New Roman" w:hAnsi="Times New Roman" w:cs="Times New Roman"/>
          <w:sz w:val="24"/>
          <w:szCs w:val="24"/>
        </w:rPr>
        <w:tab/>
        <w:t>Обязательные условия проведения Продажи:</w:t>
      </w:r>
    </w:p>
    <w:p w14:paraId="4A8B1E14"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1.5.1.</w:t>
      </w:r>
      <w:r w:rsidRPr="00EB4165">
        <w:rPr>
          <w:rFonts w:ascii="Times New Roman" w:hAnsi="Times New Roman" w:cs="Times New Roman"/>
          <w:sz w:val="24"/>
          <w:szCs w:val="24"/>
        </w:rPr>
        <w:tab/>
        <w:t xml:space="preserve">Обязательные условия Продажи, которые необходимо выполнить Покупателю по Лоту №1: </w:t>
      </w:r>
    </w:p>
    <w:p w14:paraId="560DCB64" w14:textId="77777777" w:rsidR="00EB4165" w:rsidRPr="00EB4165" w:rsidRDefault="00EB4165" w:rsidP="00EB4165">
      <w:pPr>
        <w:pStyle w:val="a6"/>
        <w:tabs>
          <w:tab w:val="left" w:pos="851"/>
          <w:tab w:val="left" w:pos="1134"/>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1.5.1.1.</w:t>
      </w:r>
      <w:r w:rsidRPr="00EB4165">
        <w:rPr>
          <w:rFonts w:ascii="Times New Roman" w:hAnsi="Times New Roman" w:cs="Times New Roman"/>
          <w:sz w:val="24"/>
          <w:szCs w:val="24"/>
        </w:rPr>
        <w:tab/>
        <w:t>Собственник имущества (Продавец) и Покупатель обязуются согласовать График освобождения Имущества не позднее 6 месяцев с даты подписания договора купли-продажи.</w:t>
      </w:r>
    </w:p>
    <w:p w14:paraId="6A40AB45" w14:textId="77777777" w:rsidR="00EB4165" w:rsidRPr="00EB4165" w:rsidRDefault="00EB4165" w:rsidP="00EB4165">
      <w:pPr>
        <w:pStyle w:val="a6"/>
        <w:tabs>
          <w:tab w:val="left" w:pos="851"/>
          <w:tab w:val="left" w:pos="1134"/>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lastRenderedPageBreak/>
        <w:t>1.5.1.2.</w:t>
      </w:r>
      <w:r w:rsidRPr="00EB4165">
        <w:rPr>
          <w:rFonts w:ascii="Times New Roman" w:hAnsi="Times New Roman" w:cs="Times New Roman"/>
          <w:sz w:val="24"/>
          <w:szCs w:val="24"/>
        </w:rPr>
        <w:tab/>
        <w:t xml:space="preserve"> Собственник имущества (Продавец) обязуется соблюдать График освобождения Имущества и освободить Имущества из-под аренды в соответствии с Графиком освобождения Имущества.</w:t>
      </w:r>
    </w:p>
    <w:p w14:paraId="4DF75E24"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1.5.1.3. Собственник имущества (Продавец) и Покупатель обязуются в течение 10 (десяти) рабочих дней с момента перехода права собственности на Имущество, указанное в п. 1.1 Документации по продаже, заключить договор аренды по форме Приложения №1 к договору купли-продажи между Продавцом (как Арендатором) и Покупателем (как Арендодателем) в отношении Имущества, указанного в п.1.1. Документации по продаже сроком не менее 2 (двух) лет.</w:t>
      </w:r>
    </w:p>
    <w:p w14:paraId="25E37062"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1.5.2. Обязательные условия Продажи не подлежат изменению.</w:t>
      </w:r>
    </w:p>
    <w:p w14:paraId="215B2942"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 xml:space="preserve">1.5.3. Исполнение условий Продажи контролируется Собственником имущества (Продавцом) в соответствии с заключенным с Покупателем договором купли-продажи. </w:t>
      </w:r>
    </w:p>
    <w:p w14:paraId="414A91A8"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1.5.4. В случае неисполнения Победителем продажи/Единственным участником продажи (Покупателем) условий Продажи, а также ненадлежащего их исполнения, в том числе нарушения промежуточных или окончательных сроков исполнения таких условий и/или объема их исполнения, Собственник имущества (Продавец) вправе в одностороннем внесудебном порядке отказаться от исполнения договора купли-продажи с одновременным взысканием с Покупателя (Победителя продажи/Единственного участника продажи) штрафа в размере 10 % (десяти процентов) от цены договора купли-продажи,  который может быть удержан в одностороннем порядке Собственником имущества (Продавцом) из суммы платежей, осуществленных Покупателем (Победителем продажи/Единственным участником продажи) по договору купли-продажи. Имущество подлежит возврату в собственность Продавцу (Собственнику имущества), а полномочия Покупателя (Победителя продажи/Единственного участника продажи) в отношении Имущества прекращаются. Помимо указанного в настоящем пункте штрафа в размере 10 % (десяти процентов) от цены договора купли-продажи Собственник имущества (Продавец) имеет право также взыскать убытки, причиненные неисполнением или ненадлежащим исполнением Покупателем (Победителем продажи/Единственным участником продажи) условий договора купли-продажи, в размере, не покрытом штрафом.</w:t>
      </w:r>
    </w:p>
    <w:p w14:paraId="64C2BB36"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 xml:space="preserve">При наступлении указанных обстоятельств Собственник имущества (Продавец) направляет Покупателю (Победителю продажи/Единственному участнику продажи) письменное уведомление об одностороннем внесудебном отказе от исполнения договора купли-продажи по адресу, указанному в договоре купли-продажи, с требованием об уплате штрафа, убытков и иных требований. </w:t>
      </w:r>
    </w:p>
    <w:p w14:paraId="1D94F703"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Покупатель обязан не позднее 10 (десяти) рабочих дней с даты получения письменного уведомления об одностороннем внесудебном отказе от исполнения Договора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 от Покупателя к Продавцу.</w:t>
      </w:r>
    </w:p>
    <w:p w14:paraId="297081BD" w14:textId="199C4B89" w:rsidR="0084680F" w:rsidRPr="00D85A8A" w:rsidRDefault="00EB4165" w:rsidP="00D85A8A">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Оформление сторонами соглашения о расторжении договора купли-продажи не требуется.</w:t>
      </w:r>
      <w:r w:rsidR="007C5F1D">
        <w:rPr>
          <w:rFonts w:ascii="Times New Roman" w:hAnsi="Times New Roman" w:cs="Times New Roman"/>
          <w:sz w:val="24"/>
          <w:szCs w:val="24"/>
        </w:rPr>
        <w:t>».</w:t>
      </w:r>
      <w:bookmarkEnd w:id="6"/>
    </w:p>
    <w:sectPr w:rsidR="0084680F" w:rsidRPr="00D85A8A" w:rsidSect="00970B08">
      <w:headerReference w:type="even" r:id="rId13"/>
      <w:footerReference w:type="default" r:id="rId14"/>
      <w:pgSz w:w="11906" w:h="16838" w:code="9"/>
      <w:pgMar w:top="851" w:right="851" w:bottom="851" w:left="1418"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2A71A" w14:textId="77777777" w:rsidR="00E3188E" w:rsidRDefault="00E3188E" w:rsidP="00404427">
      <w:pPr>
        <w:spacing w:after="0" w:line="240" w:lineRule="auto"/>
      </w:pPr>
      <w:r>
        <w:separator/>
      </w:r>
    </w:p>
  </w:endnote>
  <w:endnote w:type="continuationSeparator" w:id="0">
    <w:p w14:paraId="46FC5C0B" w14:textId="77777777" w:rsidR="00E3188E" w:rsidRDefault="00E3188E"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33A8" w14:textId="77777777" w:rsidR="005C1BFF" w:rsidRDefault="005C1BFF"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A1E0A" w14:textId="77777777" w:rsidR="00E3188E" w:rsidRDefault="00E3188E" w:rsidP="00404427">
      <w:pPr>
        <w:spacing w:after="0" w:line="240" w:lineRule="auto"/>
      </w:pPr>
      <w:r>
        <w:separator/>
      </w:r>
    </w:p>
  </w:footnote>
  <w:footnote w:type="continuationSeparator" w:id="0">
    <w:p w14:paraId="60025419" w14:textId="77777777" w:rsidR="00E3188E" w:rsidRDefault="00E3188E"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14C4" w14:textId="77777777" w:rsidR="005C1BFF" w:rsidRDefault="005C1BF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D1DA0B5" w14:textId="77777777" w:rsidR="005C1BFF" w:rsidRDefault="005C1BF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EBD77" w14:textId="77777777" w:rsidR="005C1BFF" w:rsidRDefault="005C1BF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67676554" w14:textId="77777777" w:rsidR="005C1BFF" w:rsidRDefault="005C1BF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D848DC"/>
    <w:multiLevelType w:val="multilevel"/>
    <w:tmpl w:val="E578BC5C"/>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2" w15:restartNumberingAfterBreak="0">
    <w:nsid w:val="13154399"/>
    <w:multiLevelType w:val="hybridMultilevel"/>
    <w:tmpl w:val="8E6E7C34"/>
    <w:lvl w:ilvl="0" w:tplc="C2B8AE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05642F"/>
    <w:multiLevelType w:val="hybridMultilevel"/>
    <w:tmpl w:val="D4543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54A45980"/>
    <w:multiLevelType w:val="multilevel"/>
    <w:tmpl w:val="C1EE3FF2"/>
    <w:lvl w:ilvl="0">
      <w:start w:val="1"/>
      <w:numFmt w:val="decimal"/>
      <w:lvlText w:val="%1."/>
      <w:lvlJc w:val="left"/>
      <w:pPr>
        <w:ind w:left="927" w:hanging="360"/>
      </w:pPr>
      <w:rPr>
        <w:rFonts w:hint="default"/>
      </w:rPr>
    </w:lvl>
    <w:lvl w:ilvl="1">
      <w:start w:val="1"/>
      <w:numFmt w:val="decimal"/>
      <w:isLgl/>
      <w:lvlText w:val="%1.%2."/>
      <w:lvlJc w:val="left"/>
      <w:pPr>
        <w:ind w:left="1980" w:hanging="420"/>
      </w:pPr>
      <w:rPr>
        <w:rFonts w:hint="default"/>
        <w:b/>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num w:numId="1">
    <w:abstractNumId w:val="2"/>
  </w:num>
  <w:num w:numId="2">
    <w:abstractNumId w:val="3"/>
  </w:num>
  <w:num w:numId="3">
    <w:abstractNumId w:val="0"/>
  </w:num>
  <w:num w:numId="4">
    <w:abstractNumId w:val="1"/>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2390"/>
    <w:rsid w:val="0000322D"/>
    <w:rsid w:val="00003AEF"/>
    <w:rsid w:val="0000612E"/>
    <w:rsid w:val="000062BF"/>
    <w:rsid w:val="00007B6C"/>
    <w:rsid w:val="00010A7F"/>
    <w:rsid w:val="00016290"/>
    <w:rsid w:val="00020A66"/>
    <w:rsid w:val="00027162"/>
    <w:rsid w:val="0003119E"/>
    <w:rsid w:val="0003141F"/>
    <w:rsid w:val="00040630"/>
    <w:rsid w:val="000501C5"/>
    <w:rsid w:val="00061110"/>
    <w:rsid w:val="00061630"/>
    <w:rsid w:val="0006421C"/>
    <w:rsid w:val="000755B2"/>
    <w:rsid w:val="00083137"/>
    <w:rsid w:val="000947AB"/>
    <w:rsid w:val="000A4B4D"/>
    <w:rsid w:val="000A651F"/>
    <w:rsid w:val="000B2C13"/>
    <w:rsid w:val="000C5677"/>
    <w:rsid w:val="000D3DFC"/>
    <w:rsid w:val="000D72A9"/>
    <w:rsid w:val="000E47E8"/>
    <w:rsid w:val="000E543C"/>
    <w:rsid w:val="000F1916"/>
    <w:rsid w:val="000F1CF0"/>
    <w:rsid w:val="001006BA"/>
    <w:rsid w:val="0010549B"/>
    <w:rsid w:val="00107943"/>
    <w:rsid w:val="00111DE2"/>
    <w:rsid w:val="001132D0"/>
    <w:rsid w:val="00121E9C"/>
    <w:rsid w:val="001261C7"/>
    <w:rsid w:val="00134621"/>
    <w:rsid w:val="00137E4F"/>
    <w:rsid w:val="001433C8"/>
    <w:rsid w:val="0014791D"/>
    <w:rsid w:val="00151CD2"/>
    <w:rsid w:val="00154C18"/>
    <w:rsid w:val="001553DC"/>
    <w:rsid w:val="0016538D"/>
    <w:rsid w:val="0017500D"/>
    <w:rsid w:val="001801F0"/>
    <w:rsid w:val="00180A6C"/>
    <w:rsid w:val="001A1637"/>
    <w:rsid w:val="001A5A36"/>
    <w:rsid w:val="001B2227"/>
    <w:rsid w:val="001B4FC3"/>
    <w:rsid w:val="001B516D"/>
    <w:rsid w:val="001D6E6F"/>
    <w:rsid w:val="001E0EED"/>
    <w:rsid w:val="001F43CF"/>
    <w:rsid w:val="001F4710"/>
    <w:rsid w:val="001F4D09"/>
    <w:rsid w:val="001F52C0"/>
    <w:rsid w:val="001F663C"/>
    <w:rsid w:val="002016C1"/>
    <w:rsid w:val="002047D3"/>
    <w:rsid w:val="00204E18"/>
    <w:rsid w:val="00210907"/>
    <w:rsid w:val="00210DCE"/>
    <w:rsid w:val="00213A46"/>
    <w:rsid w:val="00216B6B"/>
    <w:rsid w:val="00217AF3"/>
    <w:rsid w:val="0022333F"/>
    <w:rsid w:val="00227F50"/>
    <w:rsid w:val="0023259D"/>
    <w:rsid w:val="00240438"/>
    <w:rsid w:val="00247A7A"/>
    <w:rsid w:val="00251160"/>
    <w:rsid w:val="002566E8"/>
    <w:rsid w:val="002646B4"/>
    <w:rsid w:val="002741CA"/>
    <w:rsid w:val="00274B59"/>
    <w:rsid w:val="00275FBB"/>
    <w:rsid w:val="00277943"/>
    <w:rsid w:val="00293320"/>
    <w:rsid w:val="00293FD6"/>
    <w:rsid w:val="002A247D"/>
    <w:rsid w:val="002A2864"/>
    <w:rsid w:val="002A32AA"/>
    <w:rsid w:val="002A42B9"/>
    <w:rsid w:val="002A5403"/>
    <w:rsid w:val="002A60CE"/>
    <w:rsid w:val="002B72BB"/>
    <w:rsid w:val="002C0AB7"/>
    <w:rsid w:val="002D6366"/>
    <w:rsid w:val="002E15B0"/>
    <w:rsid w:val="002E3C55"/>
    <w:rsid w:val="002E3EA4"/>
    <w:rsid w:val="002E7E54"/>
    <w:rsid w:val="002F004C"/>
    <w:rsid w:val="002F13B4"/>
    <w:rsid w:val="002F3915"/>
    <w:rsid w:val="002F3CEB"/>
    <w:rsid w:val="003009CC"/>
    <w:rsid w:val="0030210D"/>
    <w:rsid w:val="00304DB2"/>
    <w:rsid w:val="00304F86"/>
    <w:rsid w:val="00310D93"/>
    <w:rsid w:val="003124BA"/>
    <w:rsid w:val="00313661"/>
    <w:rsid w:val="00325663"/>
    <w:rsid w:val="00330863"/>
    <w:rsid w:val="00331D8F"/>
    <w:rsid w:val="00332C49"/>
    <w:rsid w:val="003372F2"/>
    <w:rsid w:val="00343E64"/>
    <w:rsid w:val="00345DE1"/>
    <w:rsid w:val="0034732E"/>
    <w:rsid w:val="00350A59"/>
    <w:rsid w:val="00352C29"/>
    <w:rsid w:val="00354D91"/>
    <w:rsid w:val="00361D67"/>
    <w:rsid w:val="00383437"/>
    <w:rsid w:val="00385089"/>
    <w:rsid w:val="0038784A"/>
    <w:rsid w:val="003903B6"/>
    <w:rsid w:val="003921DF"/>
    <w:rsid w:val="00394AE4"/>
    <w:rsid w:val="00394C3F"/>
    <w:rsid w:val="00397F3D"/>
    <w:rsid w:val="003A00B6"/>
    <w:rsid w:val="003A317E"/>
    <w:rsid w:val="003B107E"/>
    <w:rsid w:val="003B2EC4"/>
    <w:rsid w:val="003C06C3"/>
    <w:rsid w:val="003C5F73"/>
    <w:rsid w:val="003C73E7"/>
    <w:rsid w:val="003D2416"/>
    <w:rsid w:val="003D3404"/>
    <w:rsid w:val="003E19CE"/>
    <w:rsid w:val="003E1FB1"/>
    <w:rsid w:val="003F29FD"/>
    <w:rsid w:val="003F5EC4"/>
    <w:rsid w:val="00404427"/>
    <w:rsid w:val="004105B1"/>
    <w:rsid w:val="00416A94"/>
    <w:rsid w:val="0041786F"/>
    <w:rsid w:val="0042633E"/>
    <w:rsid w:val="004355D7"/>
    <w:rsid w:val="004473EE"/>
    <w:rsid w:val="004500E0"/>
    <w:rsid w:val="004544F2"/>
    <w:rsid w:val="00460039"/>
    <w:rsid w:val="00460536"/>
    <w:rsid w:val="004624C2"/>
    <w:rsid w:val="004634B6"/>
    <w:rsid w:val="00465D20"/>
    <w:rsid w:val="00466DD5"/>
    <w:rsid w:val="00467ED1"/>
    <w:rsid w:val="004A0568"/>
    <w:rsid w:val="004A229D"/>
    <w:rsid w:val="004A4020"/>
    <w:rsid w:val="004B11F6"/>
    <w:rsid w:val="004B2C55"/>
    <w:rsid w:val="004B62EC"/>
    <w:rsid w:val="004B7516"/>
    <w:rsid w:val="004C0069"/>
    <w:rsid w:val="004C1856"/>
    <w:rsid w:val="004C5FE8"/>
    <w:rsid w:val="004D3A66"/>
    <w:rsid w:val="004E1A00"/>
    <w:rsid w:val="004E489B"/>
    <w:rsid w:val="004E50B6"/>
    <w:rsid w:val="004E56D3"/>
    <w:rsid w:val="004F67CA"/>
    <w:rsid w:val="005021A0"/>
    <w:rsid w:val="005036C6"/>
    <w:rsid w:val="00504906"/>
    <w:rsid w:val="00506F50"/>
    <w:rsid w:val="00520571"/>
    <w:rsid w:val="0052210B"/>
    <w:rsid w:val="00524089"/>
    <w:rsid w:val="00526A55"/>
    <w:rsid w:val="005436DA"/>
    <w:rsid w:val="0055098F"/>
    <w:rsid w:val="005534EB"/>
    <w:rsid w:val="0056097E"/>
    <w:rsid w:val="00562D70"/>
    <w:rsid w:val="00566125"/>
    <w:rsid w:val="0057039D"/>
    <w:rsid w:val="00573A1D"/>
    <w:rsid w:val="00573A3F"/>
    <w:rsid w:val="00575A1C"/>
    <w:rsid w:val="00576177"/>
    <w:rsid w:val="00576E65"/>
    <w:rsid w:val="00582E63"/>
    <w:rsid w:val="00584697"/>
    <w:rsid w:val="00592C6E"/>
    <w:rsid w:val="005939B9"/>
    <w:rsid w:val="00596197"/>
    <w:rsid w:val="005A1627"/>
    <w:rsid w:val="005A2FAA"/>
    <w:rsid w:val="005A4586"/>
    <w:rsid w:val="005B056D"/>
    <w:rsid w:val="005B16A4"/>
    <w:rsid w:val="005B2C3E"/>
    <w:rsid w:val="005B4FE3"/>
    <w:rsid w:val="005C1BB4"/>
    <w:rsid w:val="005C1BFF"/>
    <w:rsid w:val="005D72F7"/>
    <w:rsid w:val="005D777A"/>
    <w:rsid w:val="005E0972"/>
    <w:rsid w:val="005E519C"/>
    <w:rsid w:val="005E5422"/>
    <w:rsid w:val="005F2B3A"/>
    <w:rsid w:val="005F2E24"/>
    <w:rsid w:val="006016A8"/>
    <w:rsid w:val="0060521D"/>
    <w:rsid w:val="00611A9D"/>
    <w:rsid w:val="00621B17"/>
    <w:rsid w:val="0062325A"/>
    <w:rsid w:val="00623D7A"/>
    <w:rsid w:val="006317B8"/>
    <w:rsid w:val="00636C0A"/>
    <w:rsid w:val="00640C42"/>
    <w:rsid w:val="00653252"/>
    <w:rsid w:val="00654DA2"/>
    <w:rsid w:val="00656F64"/>
    <w:rsid w:val="00657193"/>
    <w:rsid w:val="00665D7B"/>
    <w:rsid w:val="00673ED5"/>
    <w:rsid w:val="00683637"/>
    <w:rsid w:val="006872D4"/>
    <w:rsid w:val="0069041A"/>
    <w:rsid w:val="0069633C"/>
    <w:rsid w:val="006A1834"/>
    <w:rsid w:val="006A6C22"/>
    <w:rsid w:val="006A74E1"/>
    <w:rsid w:val="006B0A75"/>
    <w:rsid w:val="006B0AB1"/>
    <w:rsid w:val="006B4C23"/>
    <w:rsid w:val="006B6C71"/>
    <w:rsid w:val="006C42C4"/>
    <w:rsid w:val="006C4A13"/>
    <w:rsid w:val="006C4C63"/>
    <w:rsid w:val="006C5E7C"/>
    <w:rsid w:val="006D3818"/>
    <w:rsid w:val="006D4871"/>
    <w:rsid w:val="006D5114"/>
    <w:rsid w:val="006D7236"/>
    <w:rsid w:val="006D72BC"/>
    <w:rsid w:val="006F6DF3"/>
    <w:rsid w:val="0070068E"/>
    <w:rsid w:val="00712E03"/>
    <w:rsid w:val="00722AA2"/>
    <w:rsid w:val="00724D16"/>
    <w:rsid w:val="007278D8"/>
    <w:rsid w:val="0073625E"/>
    <w:rsid w:val="007407A4"/>
    <w:rsid w:val="00740BFE"/>
    <w:rsid w:val="007467D2"/>
    <w:rsid w:val="007520A9"/>
    <w:rsid w:val="00753695"/>
    <w:rsid w:val="00762B87"/>
    <w:rsid w:val="007643F4"/>
    <w:rsid w:val="0077194D"/>
    <w:rsid w:val="007765B1"/>
    <w:rsid w:val="00783676"/>
    <w:rsid w:val="0079260C"/>
    <w:rsid w:val="007A181B"/>
    <w:rsid w:val="007B2F35"/>
    <w:rsid w:val="007B7685"/>
    <w:rsid w:val="007C5F1D"/>
    <w:rsid w:val="007C7CD8"/>
    <w:rsid w:val="007D4314"/>
    <w:rsid w:val="007D45D7"/>
    <w:rsid w:val="007D6F1D"/>
    <w:rsid w:val="007E0430"/>
    <w:rsid w:val="007E2D66"/>
    <w:rsid w:val="007E305B"/>
    <w:rsid w:val="007E3AA6"/>
    <w:rsid w:val="007E4F74"/>
    <w:rsid w:val="007E6524"/>
    <w:rsid w:val="007F3A8E"/>
    <w:rsid w:val="00801C91"/>
    <w:rsid w:val="0080572A"/>
    <w:rsid w:val="00806F01"/>
    <w:rsid w:val="008138D7"/>
    <w:rsid w:val="008138DE"/>
    <w:rsid w:val="00817761"/>
    <w:rsid w:val="00823CC0"/>
    <w:rsid w:val="0083675E"/>
    <w:rsid w:val="008446FC"/>
    <w:rsid w:val="0084680F"/>
    <w:rsid w:val="00851AB9"/>
    <w:rsid w:val="00857772"/>
    <w:rsid w:val="00857FE7"/>
    <w:rsid w:val="008635D7"/>
    <w:rsid w:val="00864AC8"/>
    <w:rsid w:val="00865C6B"/>
    <w:rsid w:val="00867B3D"/>
    <w:rsid w:val="008708B0"/>
    <w:rsid w:val="0087124C"/>
    <w:rsid w:val="0087271F"/>
    <w:rsid w:val="008830CD"/>
    <w:rsid w:val="008918C9"/>
    <w:rsid w:val="00896CA6"/>
    <w:rsid w:val="0089710A"/>
    <w:rsid w:val="008973FC"/>
    <w:rsid w:val="008A4E6E"/>
    <w:rsid w:val="008B4E5D"/>
    <w:rsid w:val="008B55F9"/>
    <w:rsid w:val="008D2BB2"/>
    <w:rsid w:val="008F2D9E"/>
    <w:rsid w:val="008F489D"/>
    <w:rsid w:val="008F54F7"/>
    <w:rsid w:val="008F6B9D"/>
    <w:rsid w:val="008F7A04"/>
    <w:rsid w:val="00900427"/>
    <w:rsid w:val="00901EC1"/>
    <w:rsid w:val="00903E24"/>
    <w:rsid w:val="009133F2"/>
    <w:rsid w:val="00915AE2"/>
    <w:rsid w:val="00927714"/>
    <w:rsid w:val="00932E1A"/>
    <w:rsid w:val="00936558"/>
    <w:rsid w:val="00946022"/>
    <w:rsid w:val="0094634D"/>
    <w:rsid w:val="00946CCC"/>
    <w:rsid w:val="00950ADE"/>
    <w:rsid w:val="00962E8D"/>
    <w:rsid w:val="00963CDA"/>
    <w:rsid w:val="0096583A"/>
    <w:rsid w:val="00970B08"/>
    <w:rsid w:val="00975FC5"/>
    <w:rsid w:val="00984551"/>
    <w:rsid w:val="0098782E"/>
    <w:rsid w:val="009A1FB1"/>
    <w:rsid w:val="009A4E4F"/>
    <w:rsid w:val="009A4F45"/>
    <w:rsid w:val="009A785B"/>
    <w:rsid w:val="009B6327"/>
    <w:rsid w:val="009C0501"/>
    <w:rsid w:val="009C1327"/>
    <w:rsid w:val="009C44F9"/>
    <w:rsid w:val="009D2006"/>
    <w:rsid w:val="009D3DCF"/>
    <w:rsid w:val="009E0267"/>
    <w:rsid w:val="009E1D46"/>
    <w:rsid w:val="009F2202"/>
    <w:rsid w:val="009F2872"/>
    <w:rsid w:val="00A00E42"/>
    <w:rsid w:val="00A06ED2"/>
    <w:rsid w:val="00A16059"/>
    <w:rsid w:val="00A20894"/>
    <w:rsid w:val="00A23764"/>
    <w:rsid w:val="00A25511"/>
    <w:rsid w:val="00A26FC9"/>
    <w:rsid w:val="00A27DD0"/>
    <w:rsid w:val="00A307EF"/>
    <w:rsid w:val="00A349DB"/>
    <w:rsid w:val="00A3539C"/>
    <w:rsid w:val="00A6424D"/>
    <w:rsid w:val="00A65480"/>
    <w:rsid w:val="00A66E47"/>
    <w:rsid w:val="00A732A7"/>
    <w:rsid w:val="00A73968"/>
    <w:rsid w:val="00A8146C"/>
    <w:rsid w:val="00A817A9"/>
    <w:rsid w:val="00A837E5"/>
    <w:rsid w:val="00A848AC"/>
    <w:rsid w:val="00A84DA5"/>
    <w:rsid w:val="00A85FA5"/>
    <w:rsid w:val="00A8625D"/>
    <w:rsid w:val="00A8679A"/>
    <w:rsid w:val="00A9164B"/>
    <w:rsid w:val="00A93D00"/>
    <w:rsid w:val="00A9417B"/>
    <w:rsid w:val="00A96D7F"/>
    <w:rsid w:val="00AA1D5E"/>
    <w:rsid w:val="00AB3F52"/>
    <w:rsid w:val="00AB7660"/>
    <w:rsid w:val="00AC286C"/>
    <w:rsid w:val="00AC3DB3"/>
    <w:rsid w:val="00AC627D"/>
    <w:rsid w:val="00AE1345"/>
    <w:rsid w:val="00AE56B1"/>
    <w:rsid w:val="00AE760A"/>
    <w:rsid w:val="00AE7D42"/>
    <w:rsid w:val="00AF6B7C"/>
    <w:rsid w:val="00B03C4C"/>
    <w:rsid w:val="00B03E39"/>
    <w:rsid w:val="00B131BE"/>
    <w:rsid w:val="00B15A78"/>
    <w:rsid w:val="00B23029"/>
    <w:rsid w:val="00B25720"/>
    <w:rsid w:val="00B25B6F"/>
    <w:rsid w:val="00B33D20"/>
    <w:rsid w:val="00B3471C"/>
    <w:rsid w:val="00B40B82"/>
    <w:rsid w:val="00B413BB"/>
    <w:rsid w:val="00B51A74"/>
    <w:rsid w:val="00B52533"/>
    <w:rsid w:val="00B53928"/>
    <w:rsid w:val="00B55C5D"/>
    <w:rsid w:val="00B57CFB"/>
    <w:rsid w:val="00B6140A"/>
    <w:rsid w:val="00B628A6"/>
    <w:rsid w:val="00B645DA"/>
    <w:rsid w:val="00B6622B"/>
    <w:rsid w:val="00B72EAA"/>
    <w:rsid w:val="00B763D3"/>
    <w:rsid w:val="00B94F93"/>
    <w:rsid w:val="00B97DD4"/>
    <w:rsid w:val="00BA09E6"/>
    <w:rsid w:val="00BA24CE"/>
    <w:rsid w:val="00BA42D7"/>
    <w:rsid w:val="00BA50EA"/>
    <w:rsid w:val="00BA6331"/>
    <w:rsid w:val="00BA7FE2"/>
    <w:rsid w:val="00BB24DE"/>
    <w:rsid w:val="00BB56F7"/>
    <w:rsid w:val="00BC27BB"/>
    <w:rsid w:val="00BC3E51"/>
    <w:rsid w:val="00BC4550"/>
    <w:rsid w:val="00BC625F"/>
    <w:rsid w:val="00BD0BA6"/>
    <w:rsid w:val="00BD6256"/>
    <w:rsid w:val="00BD6DD7"/>
    <w:rsid w:val="00BD6EED"/>
    <w:rsid w:val="00BE0DCD"/>
    <w:rsid w:val="00BE18E5"/>
    <w:rsid w:val="00BE7766"/>
    <w:rsid w:val="00BF1794"/>
    <w:rsid w:val="00BF40F0"/>
    <w:rsid w:val="00BF4448"/>
    <w:rsid w:val="00C01122"/>
    <w:rsid w:val="00C03DB7"/>
    <w:rsid w:val="00C1206D"/>
    <w:rsid w:val="00C14396"/>
    <w:rsid w:val="00C320D3"/>
    <w:rsid w:val="00C4149D"/>
    <w:rsid w:val="00C4173E"/>
    <w:rsid w:val="00C44DC6"/>
    <w:rsid w:val="00C55DA8"/>
    <w:rsid w:val="00C609A8"/>
    <w:rsid w:val="00C70A0F"/>
    <w:rsid w:val="00C744DD"/>
    <w:rsid w:val="00CA0EB8"/>
    <w:rsid w:val="00CA6D0C"/>
    <w:rsid w:val="00CB70E3"/>
    <w:rsid w:val="00CC7BC3"/>
    <w:rsid w:val="00CD175A"/>
    <w:rsid w:val="00CF5B9A"/>
    <w:rsid w:val="00D00157"/>
    <w:rsid w:val="00D12437"/>
    <w:rsid w:val="00D12FE5"/>
    <w:rsid w:val="00D1361E"/>
    <w:rsid w:val="00D1545D"/>
    <w:rsid w:val="00D172EB"/>
    <w:rsid w:val="00D22238"/>
    <w:rsid w:val="00D35463"/>
    <w:rsid w:val="00D35977"/>
    <w:rsid w:val="00D37FD7"/>
    <w:rsid w:val="00D4640D"/>
    <w:rsid w:val="00D46966"/>
    <w:rsid w:val="00D47DC1"/>
    <w:rsid w:val="00D569BA"/>
    <w:rsid w:val="00D60451"/>
    <w:rsid w:val="00D6753E"/>
    <w:rsid w:val="00D710B5"/>
    <w:rsid w:val="00D826D0"/>
    <w:rsid w:val="00D82D31"/>
    <w:rsid w:val="00D835FA"/>
    <w:rsid w:val="00D85A8A"/>
    <w:rsid w:val="00D916F0"/>
    <w:rsid w:val="00D94C13"/>
    <w:rsid w:val="00D959B0"/>
    <w:rsid w:val="00DA5B12"/>
    <w:rsid w:val="00DB6A9B"/>
    <w:rsid w:val="00DC0ED2"/>
    <w:rsid w:val="00DC296D"/>
    <w:rsid w:val="00DC47C7"/>
    <w:rsid w:val="00DC683B"/>
    <w:rsid w:val="00DD304C"/>
    <w:rsid w:val="00DE25C4"/>
    <w:rsid w:val="00DE27CE"/>
    <w:rsid w:val="00DF3E9A"/>
    <w:rsid w:val="00DF742D"/>
    <w:rsid w:val="00E015D2"/>
    <w:rsid w:val="00E016C6"/>
    <w:rsid w:val="00E03D46"/>
    <w:rsid w:val="00E06F3C"/>
    <w:rsid w:val="00E11093"/>
    <w:rsid w:val="00E11B59"/>
    <w:rsid w:val="00E1520B"/>
    <w:rsid w:val="00E25756"/>
    <w:rsid w:val="00E3188E"/>
    <w:rsid w:val="00E430D0"/>
    <w:rsid w:val="00E47AA8"/>
    <w:rsid w:val="00E552DA"/>
    <w:rsid w:val="00E607EF"/>
    <w:rsid w:val="00E6286E"/>
    <w:rsid w:val="00E652A5"/>
    <w:rsid w:val="00E667DC"/>
    <w:rsid w:val="00E77471"/>
    <w:rsid w:val="00E8689E"/>
    <w:rsid w:val="00E87DB1"/>
    <w:rsid w:val="00EA2CA6"/>
    <w:rsid w:val="00EB4165"/>
    <w:rsid w:val="00EB5600"/>
    <w:rsid w:val="00ED11C8"/>
    <w:rsid w:val="00ED28CD"/>
    <w:rsid w:val="00ED5222"/>
    <w:rsid w:val="00ED67EC"/>
    <w:rsid w:val="00EE4775"/>
    <w:rsid w:val="00EE4D44"/>
    <w:rsid w:val="00EF1F33"/>
    <w:rsid w:val="00EF2E00"/>
    <w:rsid w:val="00EF2EC8"/>
    <w:rsid w:val="00F06385"/>
    <w:rsid w:val="00F076A3"/>
    <w:rsid w:val="00F13FCA"/>
    <w:rsid w:val="00F214B8"/>
    <w:rsid w:val="00F27296"/>
    <w:rsid w:val="00F30823"/>
    <w:rsid w:val="00F32A9C"/>
    <w:rsid w:val="00F3376D"/>
    <w:rsid w:val="00F33C01"/>
    <w:rsid w:val="00F35BEA"/>
    <w:rsid w:val="00F35F45"/>
    <w:rsid w:val="00F36FFA"/>
    <w:rsid w:val="00F37959"/>
    <w:rsid w:val="00F43BA1"/>
    <w:rsid w:val="00F474B6"/>
    <w:rsid w:val="00F64B27"/>
    <w:rsid w:val="00F65ACC"/>
    <w:rsid w:val="00F67D6D"/>
    <w:rsid w:val="00F707FC"/>
    <w:rsid w:val="00F80DE6"/>
    <w:rsid w:val="00F80E34"/>
    <w:rsid w:val="00F92939"/>
    <w:rsid w:val="00F95299"/>
    <w:rsid w:val="00FA5545"/>
    <w:rsid w:val="00FA6485"/>
    <w:rsid w:val="00FB21BD"/>
    <w:rsid w:val="00FC006B"/>
    <w:rsid w:val="00FC1FAD"/>
    <w:rsid w:val="00FC3339"/>
    <w:rsid w:val="00FD2935"/>
    <w:rsid w:val="00FD42BF"/>
    <w:rsid w:val="00FE2759"/>
    <w:rsid w:val="00FE4A89"/>
    <w:rsid w:val="00FE4ED3"/>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BA7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uiPriority w:val="99"/>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uiPriority w:val="99"/>
    <w:rsid w:val="00404427"/>
    <w:rPr>
      <w:rFonts w:ascii="Times New Roman" w:eastAsia="Times New Roman" w:hAnsi="Times New Roman" w:cs="Times New Roman"/>
      <w:sz w:val="20"/>
      <w:szCs w:val="20"/>
      <w:lang w:eastAsia="ru-RU"/>
    </w:rPr>
  </w:style>
  <w:style w:type="character" w:styleId="aff0">
    <w:name w:val="footnote reference"/>
    <w:uiPriority w:val="99"/>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9655">
      <w:bodyDiv w:val="1"/>
      <w:marLeft w:val="0"/>
      <w:marRight w:val="0"/>
      <w:marTop w:val="0"/>
      <w:marBottom w:val="0"/>
      <w:divBdr>
        <w:top w:val="none" w:sz="0" w:space="0" w:color="auto"/>
        <w:left w:val="none" w:sz="0" w:space="0" w:color="auto"/>
        <w:bottom w:val="none" w:sz="0" w:space="0" w:color="auto"/>
        <w:right w:val="none" w:sz="0" w:space="0" w:color="auto"/>
      </w:divBdr>
    </w:div>
    <w:div w:id="427504840">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09284-9CB6-43E6-8A22-17406C8A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1486</Words>
  <Characters>8476</Characters>
  <Application>Microsoft Office Word</Application>
  <DocSecurity>4</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2020-09-01T09:23:00Z</cp:lastPrinted>
  <dcterms:created xsi:type="dcterms:W3CDTF">2022-07-28T13:13:00Z</dcterms:created>
  <dcterms:modified xsi:type="dcterms:W3CDTF">2022-07-28T13:13:00Z</dcterms:modified>
</cp:coreProperties>
</file>