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60E8EA4F" w:rsidR="00036E85" w:rsidRDefault="003D096F"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6D2243A5"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D14F92">
              <w:rPr>
                <w:rFonts w:ascii="Times New Roman" w:eastAsia="Times New Roman" w:hAnsi="Times New Roman" w:cs="Times New Roman"/>
                <w:b/>
                <w:color w:val="000000"/>
                <w:sz w:val="24"/>
                <w:szCs w:val="24"/>
                <w:lang w:eastAsia="ru-RU"/>
              </w:rPr>
              <w:t>Д</w:t>
            </w:r>
            <w:r w:rsidR="00C16A6C">
              <w:rPr>
                <w:rFonts w:ascii="Times New Roman" w:eastAsia="Times New Roman" w:hAnsi="Times New Roman" w:cs="Times New Roman"/>
                <w:b/>
                <w:color w:val="000000"/>
                <w:sz w:val="24"/>
                <w:szCs w:val="24"/>
                <w:lang w:eastAsia="ru-RU"/>
              </w:rPr>
              <w:t xml:space="preserve">.В. </w:t>
            </w:r>
            <w:r w:rsidR="00D14F92">
              <w:rPr>
                <w:rFonts w:ascii="Times New Roman" w:eastAsia="Times New Roman" w:hAnsi="Times New Roman" w:cs="Times New Roman"/>
                <w:b/>
                <w:color w:val="000000"/>
                <w:sz w:val="24"/>
                <w:szCs w:val="24"/>
                <w:lang w:eastAsia="ru-RU"/>
              </w:rPr>
              <w:t>Ходаковский</w:t>
            </w:r>
            <w:r w:rsidR="0044666C">
              <w:rPr>
                <w:rFonts w:ascii="Times New Roman" w:eastAsia="Times New Roman" w:hAnsi="Times New Roman" w:cs="Times New Roman"/>
                <w:b/>
                <w:color w:val="000000"/>
                <w:sz w:val="24"/>
                <w:szCs w:val="24"/>
                <w:lang w:eastAsia="ru-RU"/>
              </w:rPr>
              <w:t xml:space="preserve"> </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2A3670D"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w:t>
            </w:r>
            <w:r w:rsidR="00D14F92">
              <w:rPr>
                <w:rFonts w:ascii="Times New Roman" w:eastAsia="Times New Roman" w:hAnsi="Times New Roman" w:cs="Times New Roman"/>
                <w:b/>
                <w:color w:val="000000"/>
                <w:sz w:val="24"/>
                <w:szCs w:val="24"/>
                <w:lang w:eastAsia="ru-RU"/>
              </w:rPr>
              <w:t>24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B011AB" w:rsidRDefault="00404427" w:rsidP="00404427">
      <w:pPr>
        <w:spacing w:after="0" w:line="240" w:lineRule="auto"/>
        <w:rPr>
          <w:rFonts w:ascii="Times New Roman" w:hAnsi="Times New Roman" w:cs="Times New Roman"/>
          <w:sz w:val="24"/>
          <w:szCs w:val="24"/>
        </w:rPr>
      </w:pPr>
    </w:p>
    <w:p w14:paraId="466EF7B1" w14:textId="77777777" w:rsidR="00404427" w:rsidRPr="00B011AB" w:rsidRDefault="00404427" w:rsidP="00404427">
      <w:pPr>
        <w:spacing w:after="0" w:line="240" w:lineRule="auto"/>
        <w:rPr>
          <w:rFonts w:ascii="Times New Roman" w:hAnsi="Times New Roman" w:cs="Times New Roman"/>
          <w:sz w:val="24"/>
          <w:szCs w:val="24"/>
        </w:rPr>
      </w:pPr>
    </w:p>
    <w:p w14:paraId="2A2124F5" w14:textId="14158304" w:rsidR="00404427" w:rsidRPr="00B011AB" w:rsidRDefault="00404427" w:rsidP="00404427">
      <w:pPr>
        <w:spacing w:after="0" w:line="240" w:lineRule="auto"/>
        <w:rPr>
          <w:rFonts w:ascii="Times New Roman" w:hAnsi="Times New Roman" w:cs="Times New Roman"/>
          <w:sz w:val="24"/>
          <w:szCs w:val="24"/>
        </w:rPr>
      </w:pPr>
    </w:p>
    <w:p w14:paraId="184FE009" w14:textId="4B5279DB" w:rsidR="00C16A6C" w:rsidRPr="00B011AB" w:rsidRDefault="00C16A6C" w:rsidP="00404427">
      <w:pPr>
        <w:spacing w:after="0" w:line="240" w:lineRule="auto"/>
        <w:rPr>
          <w:rFonts w:ascii="Times New Roman" w:hAnsi="Times New Roman" w:cs="Times New Roman"/>
          <w:sz w:val="24"/>
          <w:szCs w:val="24"/>
        </w:rPr>
      </w:pPr>
    </w:p>
    <w:p w14:paraId="3619B66D" w14:textId="137854B5" w:rsidR="00C16A6C" w:rsidRPr="00B011AB" w:rsidRDefault="00C16A6C" w:rsidP="00404427">
      <w:pPr>
        <w:spacing w:after="0" w:line="240" w:lineRule="auto"/>
        <w:rPr>
          <w:rFonts w:ascii="Times New Roman" w:hAnsi="Times New Roman" w:cs="Times New Roman"/>
          <w:sz w:val="24"/>
          <w:szCs w:val="24"/>
        </w:rPr>
      </w:pPr>
    </w:p>
    <w:p w14:paraId="0A5666D1" w14:textId="2FB32935" w:rsidR="00C16A6C" w:rsidRPr="00B011AB" w:rsidRDefault="00C16A6C" w:rsidP="00404427">
      <w:pPr>
        <w:spacing w:after="0" w:line="240" w:lineRule="auto"/>
        <w:rPr>
          <w:rFonts w:ascii="Times New Roman" w:hAnsi="Times New Roman" w:cs="Times New Roman"/>
          <w:sz w:val="24"/>
          <w:szCs w:val="24"/>
        </w:rPr>
      </w:pPr>
    </w:p>
    <w:p w14:paraId="0740A276" w14:textId="77777777" w:rsidR="00C16A6C" w:rsidRPr="00B011AB" w:rsidRDefault="00C16A6C" w:rsidP="00404427">
      <w:pPr>
        <w:spacing w:after="0" w:line="240" w:lineRule="auto"/>
        <w:rPr>
          <w:rFonts w:ascii="Times New Roman" w:hAnsi="Times New Roman" w:cs="Times New Roman"/>
          <w:sz w:val="24"/>
          <w:szCs w:val="24"/>
        </w:rPr>
      </w:pPr>
    </w:p>
    <w:p w14:paraId="549394CF" w14:textId="77777777" w:rsidR="00404427" w:rsidRPr="00B011AB" w:rsidRDefault="00404427" w:rsidP="00404427">
      <w:pPr>
        <w:spacing w:after="0" w:line="240" w:lineRule="auto"/>
        <w:rPr>
          <w:rFonts w:ascii="Times New Roman" w:hAnsi="Times New Roman" w:cs="Times New Roman"/>
          <w:sz w:val="24"/>
          <w:szCs w:val="24"/>
        </w:rPr>
      </w:pPr>
    </w:p>
    <w:p w14:paraId="3CC09FD1" w14:textId="77777777" w:rsidR="00404427" w:rsidRPr="00B011AB" w:rsidRDefault="00404427" w:rsidP="00404427">
      <w:pPr>
        <w:spacing w:after="0" w:line="240" w:lineRule="auto"/>
        <w:rPr>
          <w:rFonts w:ascii="Times New Roman" w:hAnsi="Times New Roman" w:cs="Times New Roman"/>
          <w:sz w:val="24"/>
          <w:szCs w:val="24"/>
        </w:rPr>
      </w:pPr>
    </w:p>
    <w:p w14:paraId="44BFEDDE" w14:textId="77777777" w:rsidR="00404427" w:rsidRPr="00B011AB" w:rsidRDefault="00404427" w:rsidP="00404427">
      <w:pPr>
        <w:spacing w:after="0" w:line="240" w:lineRule="auto"/>
        <w:rPr>
          <w:rFonts w:ascii="Times New Roman" w:hAnsi="Times New Roman" w:cs="Times New Roman"/>
          <w:sz w:val="24"/>
          <w:szCs w:val="24"/>
        </w:rPr>
      </w:pPr>
    </w:p>
    <w:p w14:paraId="1215286E" w14:textId="77777777" w:rsidR="003B2EC4" w:rsidRPr="00B011AB" w:rsidRDefault="003B2EC4" w:rsidP="00404427">
      <w:pPr>
        <w:spacing w:after="0" w:line="240" w:lineRule="auto"/>
        <w:rPr>
          <w:rFonts w:ascii="Times New Roman" w:hAnsi="Times New Roman" w:cs="Times New Roman"/>
          <w:sz w:val="24"/>
          <w:szCs w:val="24"/>
        </w:rPr>
      </w:pPr>
    </w:p>
    <w:p w14:paraId="746E42FE" w14:textId="77777777" w:rsidR="003B2EC4" w:rsidRPr="00B011AB" w:rsidRDefault="003B2EC4" w:rsidP="00404427">
      <w:pPr>
        <w:spacing w:after="0" w:line="240" w:lineRule="auto"/>
        <w:rPr>
          <w:rFonts w:ascii="Times New Roman" w:hAnsi="Times New Roman" w:cs="Times New Roman"/>
          <w:sz w:val="24"/>
          <w:szCs w:val="24"/>
        </w:rPr>
      </w:pPr>
    </w:p>
    <w:p w14:paraId="450D0049" w14:textId="77777777" w:rsidR="003B2EC4" w:rsidRPr="00B011AB" w:rsidRDefault="003B2EC4" w:rsidP="00404427">
      <w:pPr>
        <w:spacing w:after="0" w:line="240" w:lineRule="auto"/>
        <w:rPr>
          <w:rFonts w:ascii="Times New Roman" w:hAnsi="Times New Roman" w:cs="Times New Roman"/>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13FDA1BF" w14:textId="30EDB336" w:rsidR="00404427" w:rsidRDefault="00CC2108" w:rsidP="00303DF1">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 продаже посредством публичного предложения в электронной форме</w:t>
      </w:r>
      <w:r w:rsidR="00C16A6C">
        <w:rPr>
          <w:rFonts w:ascii="Times New Roman" w:hAnsi="Times New Roman" w:cs="Times New Roman"/>
          <w:b/>
          <w:sz w:val="28"/>
          <w:szCs w:val="28"/>
        </w:rPr>
        <w:t xml:space="preserve"> </w:t>
      </w:r>
      <w:r w:rsidR="00303DF1" w:rsidRPr="00303DF1">
        <w:rPr>
          <w:rFonts w:ascii="Times New Roman" w:hAnsi="Times New Roman" w:cs="Times New Roman"/>
          <w:b/>
          <w:sz w:val="28"/>
          <w:szCs w:val="28"/>
        </w:rPr>
        <w:t xml:space="preserve">акций акционерного общества «Московское отделение Пензенского научно-исследовательского электротехнического института», находящихся в собственности общества с ограниченной ответственностью </w:t>
      </w:r>
      <w:r w:rsidR="00622B77">
        <w:rPr>
          <w:rFonts w:ascii="Times New Roman" w:hAnsi="Times New Roman" w:cs="Times New Roman"/>
          <w:b/>
          <w:sz w:val="28"/>
          <w:szCs w:val="28"/>
        </w:rPr>
        <w:br/>
      </w:r>
      <w:r w:rsidR="00303DF1" w:rsidRPr="00303DF1">
        <w:rPr>
          <w:rFonts w:ascii="Times New Roman" w:hAnsi="Times New Roman" w:cs="Times New Roman"/>
          <w:b/>
          <w:sz w:val="28"/>
          <w:szCs w:val="28"/>
        </w:rPr>
        <w:t>«РТ-Капитал»</w:t>
      </w: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8B81617"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14F92">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5510E75D"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xml:space="preserve">, </w:t>
      </w:r>
      <w:r w:rsidR="002F5D6E" w:rsidRPr="002E348D">
        <w:rPr>
          <w:color w:val="000000"/>
          <w:szCs w:val="24"/>
        </w:rPr>
        <w:t>назначенно</w:t>
      </w:r>
      <w:r w:rsidR="00C16A6C" w:rsidRPr="002E348D">
        <w:rPr>
          <w:color w:val="000000"/>
          <w:szCs w:val="24"/>
        </w:rPr>
        <w:t>й</w:t>
      </w:r>
      <w:r w:rsidR="002F5D6E" w:rsidRPr="002E348D">
        <w:rPr>
          <w:color w:val="000000"/>
          <w:szCs w:val="24"/>
        </w:rPr>
        <w:t xml:space="preserve"> </w:t>
      </w:r>
      <w:r w:rsidR="002F5D6E" w:rsidRPr="004A2AA0">
        <w:rPr>
          <w:color w:val="000000"/>
          <w:szCs w:val="24"/>
        </w:rPr>
        <w:t xml:space="preserve">на </w:t>
      </w:r>
      <w:r w:rsidR="00F667FA">
        <w:rPr>
          <w:color w:val="000000"/>
          <w:szCs w:val="24"/>
        </w:rPr>
        <w:t>17</w:t>
      </w:r>
      <w:r w:rsidR="002F5D6E" w:rsidRPr="004A2AA0">
        <w:rPr>
          <w:color w:val="000000"/>
          <w:szCs w:val="24"/>
        </w:rPr>
        <w:t>.</w:t>
      </w:r>
      <w:r w:rsidR="00464659" w:rsidRPr="004A2AA0">
        <w:rPr>
          <w:color w:val="000000"/>
          <w:szCs w:val="24"/>
        </w:rPr>
        <w:t>0</w:t>
      </w:r>
      <w:r w:rsidR="00D564D8">
        <w:rPr>
          <w:color w:val="000000"/>
          <w:szCs w:val="24"/>
        </w:rPr>
        <w:t>6</w:t>
      </w:r>
      <w:r w:rsidR="002F5D6E" w:rsidRPr="004A2AA0">
        <w:rPr>
          <w:color w:val="000000"/>
          <w:szCs w:val="24"/>
        </w:rPr>
        <w:t>.202</w:t>
      </w:r>
      <w:r w:rsidR="00464659" w:rsidRPr="004A2AA0">
        <w:rPr>
          <w:color w:val="000000"/>
          <w:szCs w:val="24"/>
        </w:rPr>
        <w:t>4</w:t>
      </w:r>
      <w:r w:rsidR="006B2454" w:rsidRPr="004A2AA0">
        <w:rPr>
          <w:color w:val="000000"/>
          <w:szCs w:val="24"/>
        </w:rPr>
        <w:t>,</w:t>
      </w:r>
      <w:r w:rsidR="00935010" w:rsidRPr="004A2AA0">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6F2470" w:rsidRPr="006F2470">
        <w:rPr>
          <w:color w:val="000000"/>
          <w:szCs w:val="24"/>
        </w:rPr>
        <w:t xml:space="preserve">акций </w:t>
      </w:r>
      <w:r w:rsidR="00303DF1" w:rsidRPr="00303DF1">
        <w:rPr>
          <w:color w:val="000000"/>
          <w:szCs w:val="24"/>
        </w:rPr>
        <w:t>акционерного общества «Московское отделение Пензенского научно-исследовательского электротехнического института»</w:t>
      </w:r>
      <w:r w:rsidR="00303DF1">
        <w:rPr>
          <w:color w:val="000000"/>
          <w:szCs w:val="24"/>
        </w:rPr>
        <w:t xml:space="preserve"> </w:t>
      </w:r>
      <w:r w:rsidR="00924B0F" w:rsidRPr="00924B0F">
        <w:rPr>
          <w:color w:val="000000"/>
          <w:szCs w:val="24"/>
        </w:rPr>
        <w:t>(</w:t>
      </w:r>
      <w:r w:rsidR="00303DF1" w:rsidRPr="00303DF1">
        <w:rPr>
          <w:color w:val="000000"/>
          <w:szCs w:val="24"/>
        </w:rPr>
        <w:t>10 (десять) штук обыкновенных именных бездокументарных акций АО «МО ПНИЭИ», что составляет 10% уставного капитала Эмитента</w:t>
      </w:r>
      <w:r w:rsidR="00924B0F" w:rsidRPr="00924B0F">
        <w:rPr>
          <w:color w:val="000000"/>
          <w:szCs w:val="24"/>
        </w:rPr>
        <w:t>)</w:t>
      </w:r>
      <w:r w:rsidR="00336123"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п.п.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0"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0"/>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1" w:name="_Toc229476263"/>
      <w:bookmarkStart w:id="2" w:name="_Toc230144031"/>
      <w:r w:rsidRPr="0060789C">
        <w:rPr>
          <w:rFonts w:ascii="Times New Roman" w:eastAsia="Proxima Nova ExCn Rg" w:hAnsi="Times New Roman" w:cs="Times New Roman"/>
          <w:b/>
          <w:sz w:val="24"/>
          <w:szCs w:val="24"/>
          <w:lang w:val="en-US"/>
        </w:rPr>
        <w:t xml:space="preserve">ОБЩИЕ СВЕДЕНИЯ О </w:t>
      </w:r>
      <w:bookmarkEnd w:id="1"/>
      <w:bookmarkEnd w:id="2"/>
      <w:r w:rsidRPr="0060789C">
        <w:rPr>
          <w:rFonts w:ascii="Times New Roman" w:eastAsia="Proxima Nova ExCn Rg" w:hAnsi="Times New Roman" w:cs="Times New Roman"/>
          <w:b/>
          <w:sz w:val="24"/>
          <w:szCs w:val="24"/>
          <w:lang w:val="en-US"/>
        </w:rPr>
        <w:t>ПРОДАЖЕ</w:t>
      </w:r>
    </w:p>
    <w:p w14:paraId="75CCA034" w14:textId="386BD308" w:rsidR="0060789C" w:rsidRDefault="0060789C" w:rsidP="00B011AB">
      <w:pPr>
        <w:widowControl w:val="0"/>
        <w:numPr>
          <w:ilvl w:val="0"/>
          <w:numId w:val="2"/>
        </w:numPr>
        <w:autoSpaceDE w:val="0"/>
        <w:autoSpaceDN w:val="0"/>
        <w:spacing w:after="0" w:line="240" w:lineRule="auto"/>
        <w:ind w:left="0" w:firstLine="0"/>
        <w:jc w:val="center"/>
        <w:rPr>
          <w:rFonts w:ascii="Times New Roman" w:eastAsia="Calibri" w:hAnsi="Times New Roman" w:cs="Times New Roman"/>
          <w:b/>
          <w:spacing w:val="-6"/>
          <w:sz w:val="24"/>
          <w:szCs w:val="24"/>
        </w:rPr>
      </w:pPr>
      <w:bookmarkStart w:id="3" w:name="_Toc229476264"/>
      <w:bookmarkStart w:id="4" w:name="_Toc230144032"/>
      <w:r w:rsidRPr="0060789C">
        <w:rPr>
          <w:rFonts w:ascii="Times New Roman" w:eastAsia="Calibri" w:hAnsi="Times New Roman" w:cs="Times New Roman"/>
          <w:b/>
          <w:spacing w:val="-6"/>
          <w:sz w:val="24"/>
          <w:szCs w:val="24"/>
        </w:rPr>
        <w:t xml:space="preserve">Предмет </w:t>
      </w:r>
      <w:bookmarkEnd w:id="3"/>
      <w:bookmarkEnd w:id="4"/>
      <w:r w:rsidRPr="0060789C">
        <w:rPr>
          <w:rFonts w:ascii="Times New Roman" w:eastAsia="Calibri" w:hAnsi="Times New Roman" w:cs="Times New Roman"/>
          <w:b/>
          <w:spacing w:val="-6"/>
          <w:sz w:val="24"/>
          <w:szCs w:val="24"/>
        </w:rPr>
        <w:t>продажи</w:t>
      </w:r>
    </w:p>
    <w:p w14:paraId="1B8BA8F5" w14:textId="77777777" w:rsidR="0060789C" w:rsidRPr="0060789C" w:rsidRDefault="0060789C" w:rsidP="00B011AB">
      <w:pPr>
        <w:widowControl w:val="0"/>
        <w:autoSpaceDE w:val="0"/>
        <w:autoSpaceDN w:val="0"/>
        <w:spacing w:after="0" w:line="240" w:lineRule="auto"/>
        <w:rPr>
          <w:rFonts w:ascii="Times New Roman" w:eastAsia="Calibri" w:hAnsi="Times New Roman" w:cs="Times New Roman"/>
          <w:b/>
          <w:spacing w:val="-6"/>
          <w:sz w:val="24"/>
          <w:szCs w:val="24"/>
        </w:rPr>
      </w:pPr>
    </w:p>
    <w:p w14:paraId="0D589D63" w14:textId="1E8385FB" w:rsidR="00C16A6C" w:rsidRPr="00B22DDE" w:rsidRDefault="00622B77" w:rsidP="0060789C">
      <w:pPr>
        <w:pStyle w:val="TextBoldCenter"/>
        <w:spacing w:before="0"/>
        <w:jc w:val="both"/>
        <w:rPr>
          <w:spacing w:val="-6"/>
          <w:sz w:val="24"/>
          <w:szCs w:val="24"/>
        </w:rPr>
      </w:pPr>
      <w:r>
        <w:rPr>
          <w:spacing w:val="-6"/>
          <w:sz w:val="24"/>
          <w:szCs w:val="24"/>
        </w:rPr>
        <w:t>«</w:t>
      </w:r>
      <w:r w:rsidR="0060789C">
        <w:rPr>
          <w:spacing w:val="-6"/>
          <w:sz w:val="24"/>
          <w:szCs w:val="24"/>
        </w:rPr>
        <w:t>1.3.</w:t>
      </w:r>
      <w:r w:rsidR="00AF25D6">
        <w:rPr>
          <w:spacing w:val="-6"/>
          <w:sz w:val="24"/>
          <w:szCs w:val="24"/>
        </w:rPr>
        <w:t xml:space="preserve"> </w:t>
      </w:r>
      <w:r>
        <w:rPr>
          <w:spacing w:val="-6"/>
          <w:sz w:val="24"/>
          <w:szCs w:val="24"/>
        </w:rPr>
        <w:tab/>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254E5FA4"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w:t>
      </w:r>
      <w:r w:rsidRPr="00622B77">
        <w:rPr>
          <w:rFonts w:ascii="Times New Roman" w:hAnsi="Times New Roman" w:cs="Times New Roman"/>
          <w:b/>
          <w:spacing w:val="-6"/>
          <w:sz w:val="24"/>
          <w:szCs w:val="24"/>
        </w:rPr>
        <w:t xml:space="preserve">е </w:t>
      </w:r>
      <w:r w:rsidRPr="00D143DC">
        <w:rPr>
          <w:rFonts w:ascii="Times New Roman" w:hAnsi="Times New Roman" w:cs="Times New Roman"/>
          <w:b/>
          <w:spacing w:val="-6"/>
          <w:sz w:val="24"/>
          <w:szCs w:val="24"/>
        </w:rPr>
        <w:t xml:space="preserve">позднее </w:t>
      </w:r>
      <w:r w:rsidR="00F667FA">
        <w:rPr>
          <w:rFonts w:ascii="Times New Roman" w:hAnsi="Times New Roman" w:cs="Times New Roman"/>
          <w:b/>
          <w:spacing w:val="-6"/>
          <w:sz w:val="24"/>
          <w:szCs w:val="24"/>
        </w:rPr>
        <w:t>12</w:t>
      </w:r>
      <w:r w:rsidRPr="00D143DC">
        <w:rPr>
          <w:rFonts w:ascii="Times New Roman" w:hAnsi="Times New Roman" w:cs="Times New Roman"/>
          <w:b/>
          <w:spacing w:val="-6"/>
          <w:sz w:val="24"/>
          <w:szCs w:val="24"/>
        </w:rPr>
        <w:t>.</w:t>
      </w:r>
      <w:r w:rsidR="00830476" w:rsidRPr="00D143DC">
        <w:rPr>
          <w:rFonts w:ascii="Times New Roman" w:hAnsi="Times New Roman" w:cs="Times New Roman"/>
          <w:b/>
          <w:spacing w:val="-6"/>
          <w:sz w:val="24"/>
          <w:szCs w:val="24"/>
        </w:rPr>
        <w:t>0</w:t>
      </w:r>
      <w:r w:rsidR="00F667FA">
        <w:rPr>
          <w:rFonts w:ascii="Times New Roman" w:hAnsi="Times New Roman" w:cs="Times New Roman"/>
          <w:b/>
          <w:spacing w:val="-6"/>
          <w:sz w:val="24"/>
          <w:szCs w:val="24"/>
        </w:rPr>
        <w:t>7</w:t>
      </w:r>
      <w:r w:rsidRPr="00D143DC">
        <w:rPr>
          <w:rFonts w:ascii="Times New Roman" w:hAnsi="Times New Roman" w:cs="Times New Roman"/>
          <w:b/>
          <w:spacing w:val="-6"/>
          <w:sz w:val="24"/>
          <w:szCs w:val="24"/>
        </w:rPr>
        <w:t>.202</w:t>
      </w:r>
      <w:r w:rsidR="00830476" w:rsidRPr="00D143DC">
        <w:rPr>
          <w:rFonts w:ascii="Times New Roman" w:hAnsi="Times New Roman" w:cs="Times New Roman"/>
          <w:b/>
          <w:spacing w:val="-6"/>
          <w:sz w:val="24"/>
          <w:szCs w:val="24"/>
        </w:rPr>
        <w:t>4</w:t>
      </w:r>
      <w:r w:rsidRPr="00D143DC">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02D87103"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sidR="00622B77">
        <w:rPr>
          <w:rFonts w:ascii="Times New Roman" w:hAnsi="Times New Roman" w:cs="Times New Roman"/>
          <w:b/>
          <w:bCs/>
          <w:spacing w:val="-6"/>
          <w:sz w:val="24"/>
          <w:szCs w:val="24"/>
        </w:rPr>
        <w:tab/>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0651D4C8" w:rsidR="00C44977" w:rsidRPr="004A2AA0" w:rsidRDefault="00C16A6C" w:rsidP="00622B77">
      <w:pPr>
        <w:adjustRightInd w:val="0"/>
        <w:spacing w:after="0"/>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Дата, время и место начала приема </w:t>
      </w:r>
      <w:r w:rsidRPr="0005428F">
        <w:rPr>
          <w:rFonts w:ascii="Times New Roman" w:hAnsi="Times New Roman" w:cs="Times New Roman"/>
          <w:b/>
          <w:spacing w:val="-6"/>
          <w:sz w:val="24"/>
          <w:szCs w:val="24"/>
        </w:rPr>
        <w:t>Заявок:</w:t>
      </w:r>
      <w:r w:rsidRPr="0005428F">
        <w:rPr>
          <w:rFonts w:ascii="Times New Roman" w:hAnsi="Times New Roman" w:cs="Times New Roman"/>
          <w:spacing w:val="-6"/>
          <w:sz w:val="24"/>
          <w:szCs w:val="24"/>
        </w:rPr>
        <w:t xml:space="preserve"> </w:t>
      </w:r>
      <w:r w:rsidR="00303DF1" w:rsidRPr="0005428F">
        <w:rPr>
          <w:rFonts w:ascii="Times New Roman" w:hAnsi="Times New Roman" w:cs="Times New Roman"/>
          <w:b/>
          <w:spacing w:val="-6"/>
          <w:sz w:val="24"/>
          <w:szCs w:val="24"/>
        </w:rPr>
        <w:t>22</w:t>
      </w:r>
      <w:r w:rsidR="00C44977" w:rsidRPr="0005428F">
        <w:rPr>
          <w:rFonts w:ascii="Times New Roman" w:hAnsi="Times New Roman" w:cs="Times New Roman"/>
          <w:b/>
          <w:spacing w:val="-6"/>
          <w:sz w:val="24"/>
          <w:szCs w:val="24"/>
        </w:rPr>
        <w:t>.</w:t>
      </w:r>
      <w:r w:rsidR="00BF3DA4" w:rsidRPr="0005428F">
        <w:rPr>
          <w:rFonts w:ascii="Times New Roman" w:hAnsi="Times New Roman" w:cs="Times New Roman"/>
          <w:b/>
          <w:spacing w:val="-6"/>
          <w:sz w:val="24"/>
          <w:szCs w:val="24"/>
        </w:rPr>
        <w:t>1</w:t>
      </w:r>
      <w:r w:rsidR="00303DF1" w:rsidRPr="0005428F">
        <w:rPr>
          <w:rFonts w:ascii="Times New Roman" w:hAnsi="Times New Roman" w:cs="Times New Roman"/>
          <w:b/>
          <w:spacing w:val="-6"/>
          <w:sz w:val="24"/>
          <w:szCs w:val="24"/>
        </w:rPr>
        <w:t>2</w:t>
      </w:r>
      <w:r w:rsidR="00C44977" w:rsidRPr="0005428F">
        <w:rPr>
          <w:rFonts w:ascii="Times New Roman" w:hAnsi="Times New Roman" w:cs="Times New Roman"/>
          <w:b/>
          <w:spacing w:val="-6"/>
          <w:sz w:val="24"/>
          <w:szCs w:val="24"/>
        </w:rPr>
        <w:t>.2023 в 1</w:t>
      </w:r>
      <w:r w:rsidR="00303DF1" w:rsidRPr="0005428F">
        <w:rPr>
          <w:rFonts w:ascii="Times New Roman" w:hAnsi="Times New Roman" w:cs="Times New Roman"/>
          <w:b/>
          <w:spacing w:val="-6"/>
          <w:sz w:val="24"/>
          <w:szCs w:val="24"/>
        </w:rPr>
        <w:t>5</w:t>
      </w:r>
      <w:r w:rsidR="00C44977" w:rsidRPr="0005428F">
        <w:rPr>
          <w:rFonts w:ascii="Times New Roman" w:hAnsi="Times New Roman" w:cs="Times New Roman"/>
          <w:b/>
          <w:spacing w:val="-6"/>
          <w:sz w:val="24"/>
          <w:szCs w:val="24"/>
        </w:rPr>
        <w:t>:00</w:t>
      </w:r>
      <w:r w:rsidR="00C44977" w:rsidRPr="0005428F">
        <w:rPr>
          <w:rFonts w:ascii="Times New Roman" w:hAnsi="Times New Roman" w:cs="Times New Roman"/>
          <w:spacing w:val="-6"/>
          <w:sz w:val="24"/>
          <w:szCs w:val="24"/>
        </w:rPr>
        <w:t xml:space="preserve"> (по московскому времени) </w:t>
      </w:r>
      <w:r w:rsidR="00C44977" w:rsidRPr="0005428F">
        <w:rPr>
          <w:rFonts w:ascii="Times New Roman" w:hAnsi="Times New Roman" w:cs="Times New Roman"/>
          <w:bCs/>
          <w:spacing w:val="-6"/>
          <w:sz w:val="24"/>
          <w:szCs w:val="24"/>
        </w:rPr>
        <w:t xml:space="preserve">на </w:t>
      </w:r>
      <w:r w:rsidR="00C44977" w:rsidRPr="0005428F">
        <w:rPr>
          <w:rFonts w:ascii="Times New Roman" w:hAnsi="Times New Roman" w:cs="Times New Roman"/>
          <w:spacing w:val="-6"/>
          <w:sz w:val="24"/>
          <w:szCs w:val="24"/>
        </w:rPr>
        <w:t>Электронной</w:t>
      </w:r>
      <w:r w:rsidR="00C44977" w:rsidRPr="0005428F">
        <w:rPr>
          <w:rFonts w:ascii="Times New Roman" w:hAnsi="Times New Roman" w:cs="Times New Roman"/>
          <w:bCs/>
          <w:spacing w:val="-6"/>
          <w:sz w:val="24"/>
          <w:szCs w:val="24"/>
        </w:rPr>
        <w:t xml:space="preserve"> площадке </w:t>
      </w:r>
      <w:hyperlink r:id="rId9" w:history="1">
        <w:r w:rsidR="00C44977" w:rsidRPr="004A2AA0">
          <w:rPr>
            <w:rStyle w:val="af4"/>
            <w:rFonts w:ascii="Times New Roman" w:hAnsi="Times New Roman" w:cs="Times New Roman"/>
            <w:b/>
            <w:spacing w:val="-6"/>
          </w:rPr>
          <w:t>www.etprf.ru</w:t>
        </w:r>
      </w:hyperlink>
      <w:r w:rsidR="00C44977" w:rsidRPr="004A2AA0">
        <w:rPr>
          <w:rFonts w:ascii="Times New Roman" w:hAnsi="Times New Roman" w:cs="Times New Roman"/>
          <w:b/>
          <w:spacing w:val="-6"/>
          <w:sz w:val="24"/>
          <w:szCs w:val="24"/>
        </w:rPr>
        <w:t>.</w:t>
      </w:r>
    </w:p>
    <w:p w14:paraId="2FC4AE76" w14:textId="64A649B5" w:rsidR="00C16A6C" w:rsidRPr="004A2AA0" w:rsidRDefault="00C16A6C" w:rsidP="00622B77">
      <w:pPr>
        <w:adjustRightInd w:val="0"/>
        <w:spacing w:after="0"/>
        <w:ind w:left="-567" w:firstLine="567"/>
        <w:jc w:val="both"/>
        <w:rPr>
          <w:rFonts w:ascii="Times New Roman" w:hAnsi="Times New Roman" w:cs="Times New Roman"/>
          <w:b/>
          <w:spacing w:val="-6"/>
          <w:sz w:val="24"/>
          <w:szCs w:val="24"/>
        </w:rPr>
      </w:pPr>
      <w:r w:rsidRPr="004A2AA0">
        <w:rPr>
          <w:rFonts w:ascii="Times New Roman" w:hAnsi="Times New Roman" w:cs="Times New Roman"/>
          <w:b/>
          <w:spacing w:val="-6"/>
          <w:sz w:val="24"/>
          <w:szCs w:val="24"/>
        </w:rPr>
        <w:t xml:space="preserve">Дата, время и место окончания подачи Заявок: </w:t>
      </w:r>
      <w:r w:rsidR="00D564D8">
        <w:rPr>
          <w:rFonts w:ascii="Times New Roman" w:hAnsi="Times New Roman" w:cs="Times New Roman"/>
          <w:b/>
          <w:spacing w:val="-6"/>
          <w:sz w:val="24"/>
          <w:szCs w:val="24"/>
        </w:rPr>
        <w:t>1</w:t>
      </w:r>
      <w:r w:rsidR="00F667FA">
        <w:rPr>
          <w:rFonts w:ascii="Times New Roman" w:hAnsi="Times New Roman" w:cs="Times New Roman"/>
          <w:b/>
          <w:spacing w:val="-6"/>
          <w:sz w:val="24"/>
          <w:szCs w:val="24"/>
        </w:rPr>
        <w:t>2</w:t>
      </w:r>
      <w:r w:rsidRPr="004A2AA0">
        <w:rPr>
          <w:rFonts w:ascii="Times New Roman" w:hAnsi="Times New Roman" w:cs="Times New Roman"/>
          <w:b/>
          <w:spacing w:val="-6"/>
          <w:sz w:val="24"/>
          <w:szCs w:val="24"/>
        </w:rPr>
        <w:t>.</w:t>
      </w:r>
      <w:r w:rsidR="00830476" w:rsidRPr="004A2AA0">
        <w:rPr>
          <w:rFonts w:ascii="Times New Roman" w:hAnsi="Times New Roman" w:cs="Times New Roman"/>
          <w:b/>
          <w:spacing w:val="-6"/>
          <w:sz w:val="24"/>
          <w:szCs w:val="24"/>
        </w:rPr>
        <w:t>0</w:t>
      </w:r>
      <w:r w:rsidR="00F667FA">
        <w:rPr>
          <w:rFonts w:ascii="Times New Roman" w:hAnsi="Times New Roman" w:cs="Times New Roman"/>
          <w:b/>
          <w:spacing w:val="-6"/>
          <w:sz w:val="24"/>
          <w:szCs w:val="24"/>
        </w:rPr>
        <w:t>7</w:t>
      </w:r>
      <w:r w:rsidRPr="004A2AA0">
        <w:rPr>
          <w:rFonts w:ascii="Times New Roman" w:hAnsi="Times New Roman" w:cs="Times New Roman"/>
          <w:b/>
          <w:spacing w:val="-6"/>
          <w:sz w:val="24"/>
          <w:szCs w:val="24"/>
        </w:rPr>
        <w:t>.202</w:t>
      </w:r>
      <w:r w:rsidR="00830476" w:rsidRPr="004A2AA0">
        <w:rPr>
          <w:rFonts w:ascii="Times New Roman" w:hAnsi="Times New Roman" w:cs="Times New Roman"/>
          <w:b/>
          <w:spacing w:val="-6"/>
          <w:sz w:val="24"/>
          <w:szCs w:val="24"/>
        </w:rPr>
        <w:t>4</w:t>
      </w:r>
      <w:r w:rsidRPr="004A2AA0">
        <w:rPr>
          <w:rFonts w:ascii="Times New Roman" w:hAnsi="Times New Roman" w:cs="Times New Roman"/>
          <w:b/>
          <w:spacing w:val="-6"/>
          <w:sz w:val="24"/>
          <w:szCs w:val="24"/>
        </w:rPr>
        <w:t xml:space="preserve"> в 1</w:t>
      </w:r>
      <w:r w:rsidR="00BF3DA4" w:rsidRPr="004A2AA0">
        <w:rPr>
          <w:rFonts w:ascii="Times New Roman" w:hAnsi="Times New Roman" w:cs="Times New Roman"/>
          <w:b/>
          <w:spacing w:val="-6"/>
          <w:sz w:val="24"/>
          <w:szCs w:val="24"/>
        </w:rPr>
        <w:t>7</w:t>
      </w:r>
      <w:r w:rsidRPr="004A2AA0">
        <w:rPr>
          <w:rFonts w:ascii="Times New Roman" w:hAnsi="Times New Roman" w:cs="Times New Roman"/>
          <w:b/>
          <w:spacing w:val="-6"/>
          <w:sz w:val="24"/>
          <w:szCs w:val="24"/>
        </w:rPr>
        <w:t>:00</w:t>
      </w:r>
      <w:r w:rsidRPr="004A2AA0">
        <w:rPr>
          <w:rFonts w:ascii="Times New Roman" w:hAnsi="Times New Roman" w:cs="Times New Roman"/>
          <w:spacing w:val="-6"/>
          <w:sz w:val="24"/>
          <w:szCs w:val="24"/>
        </w:rPr>
        <w:t xml:space="preserve"> (по московскому времени)</w:t>
      </w:r>
      <w:r w:rsidRPr="004A2AA0">
        <w:rPr>
          <w:rFonts w:ascii="Times New Roman" w:hAnsi="Times New Roman" w:cs="Times New Roman"/>
          <w:b/>
          <w:spacing w:val="-6"/>
          <w:sz w:val="24"/>
          <w:szCs w:val="24"/>
        </w:rPr>
        <w:t xml:space="preserve"> </w:t>
      </w:r>
      <w:r w:rsidRPr="004A2AA0">
        <w:rPr>
          <w:rFonts w:ascii="Times New Roman" w:hAnsi="Times New Roman" w:cs="Times New Roman"/>
          <w:bCs/>
          <w:spacing w:val="-6"/>
          <w:sz w:val="24"/>
          <w:szCs w:val="24"/>
        </w:rPr>
        <w:t xml:space="preserve">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0"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p>
    <w:p w14:paraId="2765AC93" w14:textId="2A069EC1" w:rsidR="00C16A6C" w:rsidRPr="004A2AA0" w:rsidRDefault="00C16A6C" w:rsidP="00C44977">
      <w:pPr>
        <w:spacing w:after="0" w:line="240" w:lineRule="auto"/>
        <w:ind w:left="-567" w:firstLine="567"/>
        <w:jc w:val="both"/>
        <w:rPr>
          <w:rFonts w:ascii="Times New Roman" w:hAnsi="Times New Roman" w:cs="Times New Roman"/>
          <w:spacing w:val="-6"/>
          <w:sz w:val="24"/>
          <w:szCs w:val="24"/>
        </w:rPr>
      </w:pPr>
      <w:r w:rsidRPr="004A2AA0">
        <w:rPr>
          <w:rFonts w:ascii="Times New Roman" w:hAnsi="Times New Roman" w:cs="Times New Roman"/>
          <w:b/>
          <w:spacing w:val="-6"/>
          <w:sz w:val="24"/>
          <w:szCs w:val="24"/>
        </w:rPr>
        <w:t>Дата, время и место рассмотрения Заявок:</w:t>
      </w:r>
      <w:r w:rsidRPr="004A2AA0">
        <w:rPr>
          <w:rFonts w:ascii="Times New Roman" w:hAnsi="Times New Roman" w:cs="Times New Roman"/>
          <w:spacing w:val="-6"/>
          <w:sz w:val="24"/>
          <w:szCs w:val="24"/>
        </w:rPr>
        <w:t xml:space="preserve"> </w:t>
      </w:r>
      <w:r w:rsidR="00F667FA">
        <w:rPr>
          <w:rFonts w:ascii="Times New Roman" w:hAnsi="Times New Roman" w:cs="Times New Roman"/>
          <w:b/>
          <w:spacing w:val="-6"/>
          <w:sz w:val="24"/>
          <w:szCs w:val="24"/>
        </w:rPr>
        <w:t>1</w:t>
      </w:r>
      <w:r w:rsidR="008C1948">
        <w:rPr>
          <w:rFonts w:ascii="Times New Roman" w:hAnsi="Times New Roman" w:cs="Times New Roman"/>
          <w:b/>
          <w:spacing w:val="-6"/>
          <w:sz w:val="24"/>
          <w:szCs w:val="24"/>
        </w:rPr>
        <w:t>5</w:t>
      </w:r>
      <w:r w:rsidRPr="004A2AA0">
        <w:rPr>
          <w:rFonts w:ascii="Times New Roman" w:hAnsi="Times New Roman" w:cs="Times New Roman"/>
          <w:b/>
          <w:spacing w:val="-6"/>
          <w:sz w:val="24"/>
          <w:szCs w:val="24"/>
        </w:rPr>
        <w:t>.</w:t>
      </w:r>
      <w:r w:rsidR="00830476" w:rsidRPr="004A2AA0">
        <w:rPr>
          <w:rFonts w:ascii="Times New Roman" w:hAnsi="Times New Roman" w:cs="Times New Roman"/>
          <w:b/>
          <w:spacing w:val="-6"/>
          <w:sz w:val="24"/>
          <w:szCs w:val="24"/>
        </w:rPr>
        <w:t>0</w:t>
      </w:r>
      <w:r w:rsidR="00F667FA">
        <w:rPr>
          <w:rFonts w:ascii="Times New Roman" w:hAnsi="Times New Roman" w:cs="Times New Roman"/>
          <w:b/>
          <w:spacing w:val="-6"/>
          <w:sz w:val="24"/>
          <w:szCs w:val="24"/>
        </w:rPr>
        <w:t>7</w:t>
      </w:r>
      <w:r w:rsidRPr="004A2AA0">
        <w:rPr>
          <w:rFonts w:ascii="Times New Roman" w:hAnsi="Times New Roman" w:cs="Times New Roman"/>
          <w:b/>
          <w:spacing w:val="-6"/>
          <w:sz w:val="24"/>
          <w:szCs w:val="24"/>
        </w:rPr>
        <w:t>.202</w:t>
      </w:r>
      <w:r w:rsidR="00830476" w:rsidRPr="004A2AA0">
        <w:rPr>
          <w:rFonts w:ascii="Times New Roman" w:hAnsi="Times New Roman" w:cs="Times New Roman"/>
          <w:b/>
          <w:spacing w:val="-6"/>
          <w:sz w:val="24"/>
          <w:szCs w:val="24"/>
        </w:rPr>
        <w:t>4</w:t>
      </w:r>
      <w:r w:rsidRPr="004A2AA0">
        <w:rPr>
          <w:rFonts w:ascii="Times New Roman" w:hAnsi="Times New Roman" w:cs="Times New Roman"/>
          <w:b/>
          <w:spacing w:val="-6"/>
          <w:sz w:val="24"/>
          <w:szCs w:val="24"/>
        </w:rPr>
        <w:t xml:space="preserve"> в 1</w:t>
      </w:r>
      <w:r w:rsidR="0060789C" w:rsidRPr="004A2AA0">
        <w:rPr>
          <w:rFonts w:ascii="Times New Roman" w:hAnsi="Times New Roman" w:cs="Times New Roman"/>
          <w:b/>
          <w:spacing w:val="-6"/>
          <w:sz w:val="24"/>
          <w:szCs w:val="24"/>
        </w:rPr>
        <w:t>1</w:t>
      </w:r>
      <w:r w:rsidRPr="004A2AA0">
        <w:rPr>
          <w:rFonts w:ascii="Times New Roman" w:hAnsi="Times New Roman" w:cs="Times New Roman"/>
          <w:b/>
          <w:spacing w:val="-6"/>
          <w:sz w:val="24"/>
          <w:szCs w:val="24"/>
        </w:rPr>
        <w:t>:00</w:t>
      </w:r>
      <w:r w:rsidRPr="004A2AA0">
        <w:rPr>
          <w:rFonts w:ascii="Times New Roman" w:hAnsi="Times New Roman" w:cs="Times New Roman"/>
          <w:spacing w:val="-6"/>
          <w:sz w:val="24"/>
          <w:szCs w:val="24"/>
        </w:rPr>
        <w:t xml:space="preserve"> </w:t>
      </w:r>
      <w:r w:rsidRPr="004A2AA0">
        <w:rPr>
          <w:rFonts w:ascii="Times New Roman" w:hAnsi="Times New Roman" w:cs="Times New Roman"/>
          <w:bCs/>
          <w:spacing w:val="-6"/>
          <w:sz w:val="24"/>
          <w:szCs w:val="24"/>
        </w:rPr>
        <w:t xml:space="preserve">(по московскому времени) 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1"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p>
    <w:p w14:paraId="029A56BA" w14:textId="6F490EC3"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4A2AA0">
        <w:rPr>
          <w:rFonts w:ascii="Times New Roman" w:hAnsi="Times New Roman" w:cs="Times New Roman"/>
          <w:b/>
          <w:bCs/>
          <w:spacing w:val="-6"/>
          <w:sz w:val="24"/>
          <w:szCs w:val="24"/>
        </w:rPr>
        <w:lastRenderedPageBreak/>
        <w:t>Дата, время и место проведения Продажи:</w:t>
      </w:r>
      <w:r w:rsidRPr="004A2AA0">
        <w:rPr>
          <w:rFonts w:ascii="Times New Roman" w:hAnsi="Times New Roman" w:cs="Times New Roman"/>
          <w:bCs/>
          <w:spacing w:val="-6"/>
          <w:sz w:val="24"/>
          <w:szCs w:val="24"/>
        </w:rPr>
        <w:t xml:space="preserve"> </w:t>
      </w:r>
      <w:r w:rsidR="00D564D8">
        <w:rPr>
          <w:rFonts w:ascii="Times New Roman" w:hAnsi="Times New Roman" w:cs="Times New Roman"/>
          <w:b/>
          <w:spacing w:val="-6"/>
          <w:sz w:val="24"/>
          <w:szCs w:val="24"/>
        </w:rPr>
        <w:t>1</w:t>
      </w:r>
      <w:r w:rsidR="008C1948">
        <w:rPr>
          <w:rFonts w:ascii="Times New Roman" w:hAnsi="Times New Roman" w:cs="Times New Roman"/>
          <w:b/>
          <w:spacing w:val="-6"/>
          <w:sz w:val="24"/>
          <w:szCs w:val="24"/>
        </w:rPr>
        <w:t>5</w:t>
      </w:r>
      <w:bookmarkStart w:id="5" w:name="_GoBack"/>
      <w:bookmarkEnd w:id="5"/>
      <w:r w:rsidRPr="004A2AA0">
        <w:rPr>
          <w:rFonts w:ascii="Times New Roman" w:hAnsi="Times New Roman" w:cs="Times New Roman"/>
          <w:b/>
          <w:spacing w:val="-6"/>
          <w:sz w:val="24"/>
          <w:szCs w:val="24"/>
        </w:rPr>
        <w:t>.</w:t>
      </w:r>
      <w:r w:rsidR="00830476" w:rsidRPr="004A2AA0">
        <w:rPr>
          <w:rFonts w:ascii="Times New Roman" w:hAnsi="Times New Roman" w:cs="Times New Roman"/>
          <w:b/>
          <w:spacing w:val="-6"/>
          <w:sz w:val="24"/>
          <w:szCs w:val="24"/>
        </w:rPr>
        <w:t>0</w:t>
      </w:r>
      <w:r w:rsidR="00F667FA">
        <w:rPr>
          <w:rFonts w:ascii="Times New Roman" w:hAnsi="Times New Roman" w:cs="Times New Roman"/>
          <w:b/>
          <w:spacing w:val="-6"/>
          <w:sz w:val="24"/>
          <w:szCs w:val="24"/>
        </w:rPr>
        <w:t>7</w:t>
      </w:r>
      <w:r w:rsidRPr="004A2AA0">
        <w:rPr>
          <w:rFonts w:ascii="Times New Roman" w:hAnsi="Times New Roman" w:cs="Times New Roman"/>
          <w:b/>
          <w:spacing w:val="-6"/>
          <w:sz w:val="24"/>
          <w:szCs w:val="24"/>
        </w:rPr>
        <w:t>.202</w:t>
      </w:r>
      <w:r w:rsidR="00830476" w:rsidRPr="004A2AA0">
        <w:rPr>
          <w:rFonts w:ascii="Times New Roman" w:hAnsi="Times New Roman" w:cs="Times New Roman"/>
          <w:b/>
          <w:spacing w:val="-6"/>
          <w:sz w:val="24"/>
          <w:szCs w:val="24"/>
        </w:rPr>
        <w:t>4</w:t>
      </w:r>
      <w:r w:rsidRPr="004A2AA0">
        <w:rPr>
          <w:rFonts w:ascii="Times New Roman" w:hAnsi="Times New Roman" w:cs="Times New Roman"/>
          <w:b/>
          <w:spacing w:val="-6"/>
          <w:sz w:val="24"/>
          <w:szCs w:val="24"/>
        </w:rPr>
        <w:t xml:space="preserve"> в 1</w:t>
      </w:r>
      <w:r w:rsidR="0060789C" w:rsidRPr="004A2AA0">
        <w:rPr>
          <w:rFonts w:ascii="Times New Roman" w:hAnsi="Times New Roman" w:cs="Times New Roman"/>
          <w:b/>
          <w:spacing w:val="-6"/>
          <w:sz w:val="24"/>
          <w:szCs w:val="24"/>
        </w:rPr>
        <w:t>2</w:t>
      </w:r>
      <w:r w:rsidRPr="004A2AA0">
        <w:rPr>
          <w:rFonts w:ascii="Times New Roman" w:hAnsi="Times New Roman" w:cs="Times New Roman"/>
          <w:b/>
          <w:spacing w:val="-6"/>
          <w:sz w:val="24"/>
          <w:szCs w:val="24"/>
        </w:rPr>
        <w:t>:00</w:t>
      </w:r>
      <w:r w:rsidRPr="004A2AA0">
        <w:rPr>
          <w:rFonts w:ascii="Times New Roman" w:hAnsi="Times New Roman" w:cs="Times New Roman"/>
          <w:bCs/>
          <w:spacing w:val="-6"/>
          <w:sz w:val="24"/>
          <w:szCs w:val="24"/>
        </w:rPr>
        <w:t xml:space="preserve"> (по московскому времени) на </w:t>
      </w:r>
      <w:r w:rsidRPr="004A2AA0">
        <w:rPr>
          <w:rFonts w:ascii="Times New Roman" w:hAnsi="Times New Roman" w:cs="Times New Roman"/>
          <w:spacing w:val="-6"/>
          <w:sz w:val="24"/>
          <w:szCs w:val="24"/>
        </w:rPr>
        <w:t>электронной</w:t>
      </w:r>
      <w:r w:rsidRPr="004A2AA0">
        <w:rPr>
          <w:rFonts w:ascii="Times New Roman" w:hAnsi="Times New Roman" w:cs="Times New Roman"/>
          <w:bCs/>
          <w:spacing w:val="-6"/>
          <w:sz w:val="24"/>
          <w:szCs w:val="24"/>
        </w:rPr>
        <w:t xml:space="preserve"> площадке </w:t>
      </w:r>
      <w:hyperlink r:id="rId12" w:history="1">
        <w:r w:rsidRPr="004A2AA0">
          <w:rPr>
            <w:rStyle w:val="af4"/>
            <w:rFonts w:ascii="Times New Roman" w:hAnsi="Times New Roman" w:cs="Times New Roman"/>
            <w:b/>
            <w:spacing w:val="-6"/>
          </w:rPr>
          <w:t>www.etprf.ru</w:t>
        </w:r>
      </w:hyperlink>
      <w:r w:rsidRPr="004A2AA0">
        <w:rPr>
          <w:rFonts w:ascii="Times New Roman" w:hAnsi="Times New Roman" w:cs="Times New Roman"/>
          <w:b/>
          <w:spacing w:val="-6"/>
          <w:sz w:val="24"/>
          <w:szCs w:val="24"/>
        </w:rPr>
        <w:t>.</w:t>
      </w:r>
      <w:r w:rsidR="00622B77" w:rsidRPr="004A2AA0">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B011AB">
      <w:pPr>
        <w:pStyle w:val="a6"/>
        <w:tabs>
          <w:tab w:val="left" w:pos="567"/>
        </w:tabs>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0C55F864"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303DF1" w:rsidRPr="00303DF1">
        <w:rPr>
          <w:rFonts w:ascii="Times New Roman" w:hAnsi="Times New Roman" w:cs="Times New Roman"/>
          <w:spacing w:val="-6"/>
          <w:sz w:val="24"/>
          <w:szCs w:val="24"/>
        </w:rPr>
        <w:t xml:space="preserve">10 (десять) штук обыкновенных именных бездокументарных акций АО «МО ПНИЭИ» </w:t>
      </w:r>
      <w:r w:rsidR="00BF3DA4" w:rsidRPr="00BF3DA4">
        <w:rPr>
          <w:rFonts w:ascii="Times New Roman" w:hAnsi="Times New Roman" w:cs="Times New Roman"/>
          <w:spacing w:val="-6"/>
          <w:sz w:val="24"/>
          <w:szCs w:val="24"/>
        </w:rPr>
        <w:t xml:space="preserve">(далее – Эмитент), что составляет </w:t>
      </w:r>
      <w:r w:rsidR="00303DF1" w:rsidRPr="00303DF1">
        <w:rPr>
          <w:rFonts w:ascii="Times New Roman" w:hAnsi="Times New Roman" w:cs="Times New Roman"/>
          <w:spacing w:val="-6"/>
          <w:sz w:val="24"/>
          <w:szCs w:val="24"/>
        </w:rPr>
        <w:t>10% уставного капитала Эмитента</w:t>
      </w:r>
      <w:r w:rsidR="00BF3DA4" w:rsidRPr="00BF3DA4">
        <w:rPr>
          <w:rFonts w:ascii="Times New Roman" w:hAnsi="Times New Roman" w:cs="Times New Roman"/>
          <w:spacing w:val="-6"/>
          <w:sz w:val="24"/>
          <w:szCs w:val="24"/>
        </w:rPr>
        <w:t>, находящиеся в собственности ООО «РТ-Капитал» (далее – Имущество)</w:t>
      </w:r>
      <w:r w:rsidR="00BF3DA4">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6018C010"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622B77">
        <w:rPr>
          <w:rFonts w:ascii="Times New Roman" w:hAnsi="Times New Roman" w:cs="Times New Roman"/>
          <w:spacing w:val="-6"/>
          <w:sz w:val="24"/>
          <w:szCs w:val="24"/>
        </w:rPr>
        <w:t xml:space="preserve"> </w:t>
      </w:r>
      <w:r w:rsidR="00303DF1" w:rsidRPr="00303DF1">
        <w:rPr>
          <w:rFonts w:ascii="Times New Roman" w:hAnsi="Times New Roman" w:cs="Times New Roman"/>
          <w:spacing w:val="-6"/>
          <w:sz w:val="24"/>
          <w:szCs w:val="24"/>
        </w:rPr>
        <w:t>1</w:t>
      </w:r>
      <w:r w:rsidR="00622B77">
        <w:rPr>
          <w:rFonts w:ascii="Times New Roman" w:hAnsi="Times New Roman" w:cs="Times New Roman"/>
          <w:spacing w:val="-6"/>
          <w:sz w:val="24"/>
          <w:szCs w:val="24"/>
        </w:rPr>
        <w:t> </w:t>
      </w:r>
      <w:r w:rsidR="00303DF1" w:rsidRPr="00303DF1">
        <w:rPr>
          <w:rFonts w:ascii="Times New Roman" w:hAnsi="Times New Roman" w:cs="Times New Roman"/>
          <w:spacing w:val="-6"/>
          <w:sz w:val="24"/>
          <w:szCs w:val="24"/>
        </w:rPr>
        <w:t>435</w:t>
      </w:r>
      <w:r w:rsidR="00622B77">
        <w:rPr>
          <w:rFonts w:ascii="Times New Roman" w:hAnsi="Times New Roman" w:cs="Times New Roman"/>
          <w:spacing w:val="-6"/>
          <w:sz w:val="24"/>
          <w:szCs w:val="24"/>
        </w:rPr>
        <w:t> </w:t>
      </w:r>
      <w:r w:rsidR="00303DF1" w:rsidRPr="00303DF1">
        <w:rPr>
          <w:rFonts w:ascii="Times New Roman" w:hAnsi="Times New Roman" w:cs="Times New Roman"/>
          <w:spacing w:val="-6"/>
          <w:sz w:val="24"/>
          <w:szCs w:val="24"/>
        </w:rPr>
        <w:t xml:space="preserve">900 (один миллион четыреста тридцать пять тысяч девятьсот) рублей 00 копеек </w:t>
      </w:r>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73F4148F" w:rsidR="00C16A6C" w:rsidRPr="0005428F"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05428F">
        <w:rPr>
          <w:rFonts w:ascii="Times New Roman" w:hAnsi="Times New Roman" w:cs="Times New Roman"/>
          <w:spacing w:val="-6"/>
          <w:sz w:val="24"/>
          <w:szCs w:val="24"/>
        </w:rPr>
        <w:t xml:space="preserve">Претендент обеспечивает поступление суммы Задатка </w:t>
      </w:r>
      <w:r w:rsidR="0002711A" w:rsidRPr="0005428F">
        <w:rPr>
          <w:rFonts w:ascii="Times New Roman" w:hAnsi="Times New Roman" w:cs="Times New Roman"/>
          <w:spacing w:val="-6"/>
          <w:sz w:val="24"/>
          <w:szCs w:val="24"/>
        </w:rPr>
        <w:t xml:space="preserve">в размере </w:t>
      </w:r>
      <w:r w:rsidR="00303DF1" w:rsidRPr="0005428F">
        <w:rPr>
          <w:rFonts w:ascii="Times New Roman" w:hAnsi="Times New Roman" w:cs="Times New Roman"/>
          <w:spacing w:val="-6"/>
          <w:sz w:val="24"/>
          <w:szCs w:val="24"/>
        </w:rPr>
        <w:t>1</w:t>
      </w:r>
      <w:r w:rsidR="00622B77" w:rsidRPr="0005428F">
        <w:rPr>
          <w:rFonts w:ascii="Times New Roman" w:hAnsi="Times New Roman" w:cs="Times New Roman"/>
          <w:spacing w:val="-6"/>
          <w:sz w:val="24"/>
          <w:szCs w:val="24"/>
        </w:rPr>
        <w:t> </w:t>
      </w:r>
      <w:r w:rsidR="00303DF1" w:rsidRPr="0005428F">
        <w:rPr>
          <w:rFonts w:ascii="Times New Roman" w:hAnsi="Times New Roman" w:cs="Times New Roman"/>
          <w:spacing w:val="-6"/>
          <w:sz w:val="24"/>
          <w:szCs w:val="24"/>
        </w:rPr>
        <w:t>435</w:t>
      </w:r>
      <w:r w:rsidR="00622B77" w:rsidRPr="0005428F">
        <w:rPr>
          <w:rFonts w:ascii="Times New Roman" w:hAnsi="Times New Roman" w:cs="Times New Roman"/>
          <w:spacing w:val="-6"/>
          <w:sz w:val="24"/>
          <w:szCs w:val="24"/>
        </w:rPr>
        <w:t> </w:t>
      </w:r>
      <w:r w:rsidR="00303DF1" w:rsidRPr="0005428F">
        <w:rPr>
          <w:rFonts w:ascii="Times New Roman" w:hAnsi="Times New Roman" w:cs="Times New Roman"/>
          <w:spacing w:val="-6"/>
          <w:sz w:val="24"/>
          <w:szCs w:val="24"/>
        </w:rPr>
        <w:t xml:space="preserve">900 (один миллион четыреста тридцать пять тысяч девятьсот) рублей 00 копеек </w:t>
      </w:r>
      <w:r w:rsidR="00336123" w:rsidRPr="0005428F">
        <w:rPr>
          <w:rFonts w:ascii="Times New Roman" w:hAnsi="Times New Roman" w:cs="Times New Roman"/>
          <w:spacing w:val="-6"/>
          <w:sz w:val="24"/>
          <w:szCs w:val="24"/>
        </w:rPr>
        <w:t>(</w:t>
      </w:r>
      <w:r w:rsidR="00336123" w:rsidRPr="00D143DC">
        <w:rPr>
          <w:rFonts w:ascii="Times New Roman" w:hAnsi="Times New Roman" w:cs="Times New Roman"/>
          <w:spacing w:val="-6"/>
          <w:sz w:val="24"/>
          <w:szCs w:val="24"/>
        </w:rPr>
        <w:t xml:space="preserve">НДС не облагается) </w:t>
      </w:r>
      <w:r w:rsidRPr="00D143DC">
        <w:rPr>
          <w:rFonts w:ascii="Times New Roman" w:hAnsi="Times New Roman" w:cs="Times New Roman"/>
          <w:spacing w:val="-6"/>
          <w:sz w:val="24"/>
          <w:szCs w:val="24"/>
        </w:rPr>
        <w:t>на расчетный счет Организатора по реквизитам, указанным в Разделе</w:t>
      </w:r>
      <w:r w:rsidRPr="00D143DC">
        <w:rPr>
          <w:rFonts w:ascii="Times New Roman" w:hAnsi="Times New Roman" w:cs="Times New Roman"/>
          <w:color w:val="000000"/>
          <w:spacing w:val="-6"/>
          <w:sz w:val="24"/>
          <w:szCs w:val="24"/>
        </w:rPr>
        <w:t> </w:t>
      </w:r>
      <w:r w:rsidRPr="00D143DC">
        <w:rPr>
          <w:rFonts w:ascii="Times New Roman" w:hAnsi="Times New Roman" w:cs="Times New Roman"/>
          <w:spacing w:val="-6"/>
          <w:sz w:val="24"/>
          <w:szCs w:val="24"/>
        </w:rPr>
        <w:t>7</w:t>
      </w:r>
      <w:r w:rsidRPr="00D143DC">
        <w:rPr>
          <w:rFonts w:ascii="Times New Roman" w:hAnsi="Times New Roman" w:cs="Times New Roman"/>
          <w:color w:val="000000"/>
          <w:spacing w:val="-6"/>
          <w:sz w:val="24"/>
          <w:szCs w:val="24"/>
        </w:rPr>
        <w:t> </w:t>
      </w:r>
      <w:r w:rsidRPr="00D143DC">
        <w:rPr>
          <w:rFonts w:ascii="Times New Roman" w:hAnsi="Times New Roman" w:cs="Times New Roman"/>
          <w:spacing w:val="-6"/>
          <w:sz w:val="24"/>
          <w:szCs w:val="24"/>
        </w:rPr>
        <w:t xml:space="preserve">Договора, </w:t>
      </w:r>
      <w:r w:rsidRPr="00D143DC">
        <w:rPr>
          <w:rFonts w:ascii="Times New Roman" w:hAnsi="Times New Roman" w:cs="Times New Roman"/>
          <w:b/>
          <w:spacing w:val="-6"/>
          <w:sz w:val="24"/>
          <w:szCs w:val="24"/>
        </w:rPr>
        <w:t xml:space="preserve">в срок до </w:t>
      </w:r>
      <w:r w:rsidR="00D564D8">
        <w:rPr>
          <w:rFonts w:ascii="Times New Roman" w:hAnsi="Times New Roman" w:cs="Times New Roman"/>
          <w:b/>
          <w:spacing w:val="-6"/>
          <w:sz w:val="24"/>
          <w:szCs w:val="24"/>
        </w:rPr>
        <w:t>1</w:t>
      </w:r>
      <w:r w:rsidR="00F667FA">
        <w:rPr>
          <w:rFonts w:ascii="Times New Roman" w:hAnsi="Times New Roman" w:cs="Times New Roman"/>
          <w:b/>
          <w:spacing w:val="-6"/>
          <w:sz w:val="24"/>
          <w:szCs w:val="24"/>
        </w:rPr>
        <w:t>2</w:t>
      </w:r>
      <w:r w:rsidR="00303DF1" w:rsidRPr="00D143DC">
        <w:rPr>
          <w:rFonts w:ascii="Times New Roman" w:hAnsi="Times New Roman" w:cs="Times New Roman"/>
          <w:b/>
          <w:spacing w:val="-6"/>
          <w:sz w:val="24"/>
          <w:szCs w:val="24"/>
        </w:rPr>
        <w:t>.</w:t>
      </w:r>
      <w:r w:rsidR="00830476" w:rsidRPr="00D143DC">
        <w:rPr>
          <w:rFonts w:ascii="Times New Roman" w:hAnsi="Times New Roman" w:cs="Times New Roman"/>
          <w:b/>
          <w:spacing w:val="-6"/>
          <w:sz w:val="24"/>
          <w:szCs w:val="24"/>
        </w:rPr>
        <w:t>0</w:t>
      </w:r>
      <w:r w:rsidR="00F667FA">
        <w:rPr>
          <w:rFonts w:ascii="Times New Roman" w:hAnsi="Times New Roman" w:cs="Times New Roman"/>
          <w:b/>
          <w:spacing w:val="-6"/>
          <w:sz w:val="24"/>
          <w:szCs w:val="24"/>
        </w:rPr>
        <w:t>7</w:t>
      </w:r>
      <w:r w:rsidRPr="00D143DC">
        <w:rPr>
          <w:rFonts w:ascii="Times New Roman" w:hAnsi="Times New Roman" w:cs="Times New Roman"/>
          <w:b/>
          <w:spacing w:val="-6"/>
          <w:sz w:val="24"/>
          <w:szCs w:val="24"/>
        </w:rPr>
        <w:t>.202</w:t>
      </w:r>
      <w:r w:rsidR="00830476" w:rsidRPr="00D143DC">
        <w:rPr>
          <w:rFonts w:ascii="Times New Roman" w:hAnsi="Times New Roman" w:cs="Times New Roman"/>
          <w:b/>
          <w:spacing w:val="-6"/>
          <w:sz w:val="24"/>
          <w:szCs w:val="24"/>
        </w:rPr>
        <w:t>4</w:t>
      </w:r>
      <w:r w:rsidRPr="00D143DC">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05428F">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6DE43" w14:textId="77777777" w:rsidR="00AC002F" w:rsidRDefault="00AC002F" w:rsidP="00404427">
      <w:pPr>
        <w:spacing w:after="0" w:line="240" w:lineRule="auto"/>
      </w:pPr>
      <w:r>
        <w:separator/>
      </w:r>
    </w:p>
  </w:endnote>
  <w:endnote w:type="continuationSeparator" w:id="0">
    <w:p w14:paraId="121800E8" w14:textId="77777777" w:rsidR="00AC002F" w:rsidRDefault="00AC002F"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E30CF" w14:textId="77777777" w:rsidR="00AC002F" w:rsidRDefault="00AC002F" w:rsidP="00404427">
      <w:pPr>
        <w:spacing w:after="0" w:line="240" w:lineRule="auto"/>
      </w:pPr>
      <w:r>
        <w:separator/>
      </w:r>
    </w:p>
  </w:footnote>
  <w:footnote w:type="continuationSeparator" w:id="0">
    <w:p w14:paraId="7D8E8095" w14:textId="77777777" w:rsidR="00AC002F" w:rsidRDefault="00AC002F"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1A"/>
    <w:rsid w:val="00027162"/>
    <w:rsid w:val="0003119E"/>
    <w:rsid w:val="0003141F"/>
    <w:rsid w:val="00036E85"/>
    <w:rsid w:val="00040630"/>
    <w:rsid w:val="000501C5"/>
    <w:rsid w:val="0005428F"/>
    <w:rsid w:val="00061110"/>
    <w:rsid w:val="00061630"/>
    <w:rsid w:val="0006421C"/>
    <w:rsid w:val="000755B2"/>
    <w:rsid w:val="00083137"/>
    <w:rsid w:val="000867F6"/>
    <w:rsid w:val="000932DB"/>
    <w:rsid w:val="00093574"/>
    <w:rsid w:val="000947AB"/>
    <w:rsid w:val="000A4B4D"/>
    <w:rsid w:val="000A651F"/>
    <w:rsid w:val="000B2C13"/>
    <w:rsid w:val="000C5677"/>
    <w:rsid w:val="000D3DFC"/>
    <w:rsid w:val="000D427F"/>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87B18"/>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48D"/>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83437"/>
    <w:rsid w:val="0038460D"/>
    <w:rsid w:val="00385089"/>
    <w:rsid w:val="0038784A"/>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105B1"/>
    <w:rsid w:val="00415DEA"/>
    <w:rsid w:val="00416A94"/>
    <w:rsid w:val="0041786F"/>
    <w:rsid w:val="0042633E"/>
    <w:rsid w:val="004355D7"/>
    <w:rsid w:val="0044666C"/>
    <w:rsid w:val="00446CB1"/>
    <w:rsid w:val="004473EE"/>
    <w:rsid w:val="004500E0"/>
    <w:rsid w:val="004544F2"/>
    <w:rsid w:val="00460039"/>
    <w:rsid w:val="00460536"/>
    <w:rsid w:val="004624C2"/>
    <w:rsid w:val="004634B6"/>
    <w:rsid w:val="00464659"/>
    <w:rsid w:val="00465D20"/>
    <w:rsid w:val="00466DD5"/>
    <w:rsid w:val="00467DCF"/>
    <w:rsid w:val="00467ED1"/>
    <w:rsid w:val="00472DED"/>
    <w:rsid w:val="004A0568"/>
    <w:rsid w:val="004A229D"/>
    <w:rsid w:val="004A2AA0"/>
    <w:rsid w:val="004A4020"/>
    <w:rsid w:val="004A58FB"/>
    <w:rsid w:val="004B11F6"/>
    <w:rsid w:val="004B2C55"/>
    <w:rsid w:val="004B62EC"/>
    <w:rsid w:val="004B7516"/>
    <w:rsid w:val="004C0069"/>
    <w:rsid w:val="004C1856"/>
    <w:rsid w:val="004C5FE8"/>
    <w:rsid w:val="004D0865"/>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1230"/>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2B7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572A"/>
    <w:rsid w:val="00806F01"/>
    <w:rsid w:val="008138D7"/>
    <w:rsid w:val="008138DE"/>
    <w:rsid w:val="00817761"/>
    <w:rsid w:val="00817F34"/>
    <w:rsid w:val="008239F5"/>
    <w:rsid w:val="00823CC0"/>
    <w:rsid w:val="00830476"/>
    <w:rsid w:val="00834103"/>
    <w:rsid w:val="0083675E"/>
    <w:rsid w:val="008446FC"/>
    <w:rsid w:val="0084680F"/>
    <w:rsid w:val="008516A1"/>
    <w:rsid w:val="00851AB9"/>
    <w:rsid w:val="00857772"/>
    <w:rsid w:val="00857FE7"/>
    <w:rsid w:val="00861337"/>
    <w:rsid w:val="00861777"/>
    <w:rsid w:val="008635D7"/>
    <w:rsid w:val="00864AC8"/>
    <w:rsid w:val="00865C6B"/>
    <w:rsid w:val="0086798A"/>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C1948"/>
    <w:rsid w:val="008D2BB2"/>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2006"/>
    <w:rsid w:val="009D3DCF"/>
    <w:rsid w:val="009D75F3"/>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002F"/>
    <w:rsid w:val="00AC286C"/>
    <w:rsid w:val="00AC3DB3"/>
    <w:rsid w:val="00AC627D"/>
    <w:rsid w:val="00AE1345"/>
    <w:rsid w:val="00AE56B1"/>
    <w:rsid w:val="00AE760A"/>
    <w:rsid w:val="00AE7D42"/>
    <w:rsid w:val="00AF25D6"/>
    <w:rsid w:val="00AF6B7C"/>
    <w:rsid w:val="00B011AB"/>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DA8"/>
    <w:rsid w:val="00C609A8"/>
    <w:rsid w:val="00C60E19"/>
    <w:rsid w:val="00C70A0F"/>
    <w:rsid w:val="00C73617"/>
    <w:rsid w:val="00C744DD"/>
    <w:rsid w:val="00C8458D"/>
    <w:rsid w:val="00CA0EB8"/>
    <w:rsid w:val="00CA6D0C"/>
    <w:rsid w:val="00CB5413"/>
    <w:rsid w:val="00CB70E3"/>
    <w:rsid w:val="00CB7B26"/>
    <w:rsid w:val="00CC2108"/>
    <w:rsid w:val="00CC7BC3"/>
    <w:rsid w:val="00CD175A"/>
    <w:rsid w:val="00CE18C7"/>
    <w:rsid w:val="00CF22FF"/>
    <w:rsid w:val="00CF5B9A"/>
    <w:rsid w:val="00D00157"/>
    <w:rsid w:val="00D0197C"/>
    <w:rsid w:val="00D12437"/>
    <w:rsid w:val="00D12FE5"/>
    <w:rsid w:val="00D1361E"/>
    <w:rsid w:val="00D143DC"/>
    <w:rsid w:val="00D14F92"/>
    <w:rsid w:val="00D1545D"/>
    <w:rsid w:val="00D172EB"/>
    <w:rsid w:val="00D22238"/>
    <w:rsid w:val="00D3112B"/>
    <w:rsid w:val="00D35463"/>
    <w:rsid w:val="00D35977"/>
    <w:rsid w:val="00D37FD7"/>
    <w:rsid w:val="00D454D4"/>
    <w:rsid w:val="00D4640D"/>
    <w:rsid w:val="00D46966"/>
    <w:rsid w:val="00D47DC1"/>
    <w:rsid w:val="00D564D8"/>
    <w:rsid w:val="00D569BA"/>
    <w:rsid w:val="00D60451"/>
    <w:rsid w:val="00D6753E"/>
    <w:rsid w:val="00D710B5"/>
    <w:rsid w:val="00D818AB"/>
    <w:rsid w:val="00D826D0"/>
    <w:rsid w:val="00D82D31"/>
    <w:rsid w:val="00D835FA"/>
    <w:rsid w:val="00D85A8A"/>
    <w:rsid w:val="00D916F0"/>
    <w:rsid w:val="00D94C13"/>
    <w:rsid w:val="00D959B0"/>
    <w:rsid w:val="00DA5B12"/>
    <w:rsid w:val="00DB172D"/>
    <w:rsid w:val="00DB4BC2"/>
    <w:rsid w:val="00DB6A9B"/>
    <w:rsid w:val="00DC0ED2"/>
    <w:rsid w:val="00DC296D"/>
    <w:rsid w:val="00DC47C7"/>
    <w:rsid w:val="00DC683B"/>
    <w:rsid w:val="00DD2F7A"/>
    <w:rsid w:val="00DD304C"/>
    <w:rsid w:val="00DE25C4"/>
    <w:rsid w:val="00DE27CE"/>
    <w:rsid w:val="00DE3FAE"/>
    <w:rsid w:val="00DF0C57"/>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43AA"/>
    <w:rsid w:val="00F27296"/>
    <w:rsid w:val="00F30823"/>
    <w:rsid w:val="00F32A9C"/>
    <w:rsid w:val="00F3376D"/>
    <w:rsid w:val="00F33C01"/>
    <w:rsid w:val="00F35BEA"/>
    <w:rsid w:val="00F35F45"/>
    <w:rsid w:val="00F36FFA"/>
    <w:rsid w:val="00F37959"/>
    <w:rsid w:val="00F43BA1"/>
    <w:rsid w:val="00F474B6"/>
    <w:rsid w:val="00F64B27"/>
    <w:rsid w:val="00F65ACC"/>
    <w:rsid w:val="00F667FA"/>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9C8F-67FA-4D2A-BB88-B87D1F9A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2272</Words>
  <Characters>12953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4</cp:revision>
  <cp:lastPrinted>2024-01-22T06:22:00Z</cp:lastPrinted>
  <dcterms:created xsi:type="dcterms:W3CDTF">2024-06-13T10:06:00Z</dcterms:created>
  <dcterms:modified xsi:type="dcterms:W3CDTF">2024-06-13T11:39:00Z</dcterms:modified>
</cp:coreProperties>
</file>